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Cloud for .NET 23.12.0 -->
  <w:body>
    <w:p>
      <w:pPr>
        <w:pStyle w:val="Heading1"/>
        <w:keepNext w:val="0"/>
        <w:keepLines w:val="0"/>
        <w:spacing w:before="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Vans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074"/>
        <w:gridCol w:w="6241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Author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Guillaume Calviac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2021-04-12 08:42:39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Categories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</w:tbl>
    <w:p>
      <w:pPr>
        <w:pStyle w:val="Heading1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VANS</w:t>
      </w:r>
    </w:p>
    <w:p>
      <w:pPr>
        <w:pStyle w:val="rs-p-wp-fix"/>
        <w:spacing w:before="240" w:after="240"/>
      </w:pPr>
      <w:r>
        <w:rPr>
          <w:rFonts w:ascii="Arial" w:eastAsia="Arial" w:hAnsi="Arial" w:cs="Arial"/>
          <w:vanish/>
          <w:shd w:val="clear" w:color="auto" w:fill="FFFFFF"/>
        </w:rPr>
        <w:t xml:space="preserve">NEW ROLLER SHUTTER DOOR </w:t>
      </w:r>
      <w:r>
        <w:rPr>
          <w:rFonts w:ascii="Arial" w:eastAsia="Arial" w:hAnsi="Arial" w:cs="Arial"/>
          <w:vanish/>
          <w:shd w:val="clear" w:color="auto" w:fill="FFFFFF"/>
        </w:rPr>
        <w:t xml:space="preserve">SECURE FREIGHT TRANSPORT </w:t>
      </w:r>
      <w:r>
        <w:rPr>
          <w:rFonts w:ascii="Arial" w:eastAsia="Arial" w:hAnsi="Arial" w:cs="Arial"/>
          <w:vanish/>
          <w:shd w:val="clear" w:color="auto" w:fill="FFFFFF"/>
        </w:rPr>
        <w:t xml:space="preserve">SECURE FREIGHT TRANSPORT </w:t>
      </w:r>
      <w:r>
        <w:rPr>
          <w:rFonts w:ascii="Arial" w:eastAsia="Arial" w:hAnsi="Arial" w:cs="Arial"/>
          <w:vanish/>
          <w:shd w:val="clear" w:color="auto" w:fill="FFFFFF"/>
        </w:rPr>
        <w:t xml:space="preserve">SECURE FREIGHT TRANSPORT </w:t>
      </w:r>
      <w:r>
        <w:rPr>
          <w:rFonts w:ascii="Arial" w:eastAsia="Arial" w:hAnsi="Arial" w:cs="Arial"/>
          <w:vanish/>
          <w:shd w:val="clear" w:color="auto" w:fill="FFFFFF"/>
        </w:rPr>
        <w:t xml:space="preserve">SECURE FREIGHT TRANSPORT </w:t>
      </w:r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 xml:space="preserve">The </w:t>
      </w:r>
      <w:r>
        <w:rPr>
          <w:rFonts w:ascii="Times New Roman" w:eastAsia="Times New Roman" w:hAnsi="Times New Roman" w:cs="Times New Roman"/>
          <w:i/>
          <w:iCs/>
          <w:color w:val="auto"/>
        </w:rPr>
        <w:t xml:space="preserve">ExpressLiner </w:t>
      </w:r>
      <w:r>
        <w:rPr>
          <w:rFonts w:ascii="Times New Roman" w:eastAsia="Times New Roman" w:hAnsi="Times New Roman" w:cs="Times New Roman"/>
          <w:i w:val="0"/>
          <w:color w:val="auto"/>
        </w:rPr>
        <w:t>range</w:t>
      </w:r>
    </w:p>
    <w:p>
      <w:pPr>
        <w:spacing w:before="240" w:after="240"/>
      </w:pPr>
      <w:r>
        <w:t>From loading of bulk industrial full loads to large products on double decks, from long-distance trips to intensive drop-offs with frequent loading, the diversity of uses calls for perfectly suited equipment.</w:t>
      </w:r>
    </w:p>
    <w:p>
      <w:pPr>
        <w:spacing w:before="240" w:after="240"/>
      </w:pPr>
      <w:r>
        <w:rPr>
          <w:i/>
          <w:iCs/>
        </w:rPr>
        <w:t>FRUEHAUF</w:t>
      </w:r>
      <w:r>
        <w:t>, the van specialist, has developed the </w:t>
      </w:r>
      <w:r>
        <w:rPr>
          <w:i/>
          <w:iCs/>
        </w:rPr>
        <w:t>ExpressLiner</w:t>
      </w:r>
      <w:r>
        <w:t> range to meet every transport need in terms of load and volume.</w:t>
      </w:r>
    </w:p>
    <w:p>
      <w:pPr>
        <w:jc w:val="center"/>
      </w:pPr>
      <w:hyperlink w:anchor="enrobes" w:tgtFrame="_self" w:tooltip="Courier Service" w:history="1">
        <w:r>
          <w:rPr>
            <w:rStyle w:val="fusion-button-text"/>
            <w:color w:val="0000EE"/>
            <w:u w:val="single" w:color="0000EE"/>
          </w:rPr>
          <w:t>Courier Service</w:t>
        </w:r>
      </w:hyperlink>
    </w:p>
    <w:p>
      <w:pPr>
        <w:jc w:val="center"/>
      </w:pPr>
      <w:hyperlink w:anchor="distribution_lots" w:tgtFrame="_self" w:tooltip="Distribution" w:history="1">
        <w:r>
          <w:rPr>
            <w:rStyle w:val="fusion-button-text"/>
            <w:color w:val="0000EE"/>
            <w:u w:val="single" w:color="0000EE"/>
          </w:rPr>
          <w:t>Distribution</w:t>
        </w:r>
      </w:hyperlink>
    </w:p>
    <w:p>
      <w:pPr>
        <w:jc w:val="center"/>
      </w:pPr>
      <w:hyperlink w:anchor="distribution_lots" w:tgtFrame="_self" w:tooltip="Lots industriels" w:history="1">
        <w:r>
          <w:rPr>
            <w:rStyle w:val="fusion-button-text"/>
            <w:color w:val="0000EE"/>
            <w:u w:val="single" w:color="0000EE"/>
          </w:rPr>
          <w:t>Industrial load</w:t>
        </w:r>
      </w:hyperlink>
    </w:p>
    <w:p>
      <w:pPr>
        <w:jc w:val="center"/>
      </w:pPr>
      <w:hyperlink w:anchor="Grand_Volume" w:tgtFrame="_self" w:tooltip="Grand volume" w:history="1">
        <w:r>
          <w:rPr>
            <w:rStyle w:val="fusion-button-text"/>
            <w:color w:val="0000EE"/>
            <w:u w:val="single" w:color="0000EE"/>
          </w:rPr>
          <w:t>Large Volume</w:t>
        </w:r>
      </w:hyperlink>
    </w:p>
    <w:p>
      <w:pPr>
        <w:jc w:val="center"/>
      </w:pPr>
      <w:hyperlink w:anchor="Livraison_urbaine" w:tgtFrame="_self" w:tooltip="Livraison urbaine" w:history="1">
        <w:r>
          <w:rPr>
            <w:rStyle w:val="fusion-button-text"/>
            <w:color w:val="0000EE"/>
            <w:u w:val="single" w:color="0000EE"/>
          </w:rPr>
          <w:t>Urban delivery</w:t>
        </w:r>
      </w:hyperlink>
    </w:p>
    <w:p>
      <w:pPr>
        <w:jc w:val="center"/>
      </w:pPr>
      <w:r>
        <w:rPr>
          <w:rStyle w:val="fusion-imageframeimageframe-noneimageframe-6hover-type-none"/>
          <w:strike w:val="0"/>
          <w:u w:val="none"/>
        </w:rPr>
        <w:drawing>
          <wp:inline>
            <wp:extent cx="4762500" cy="2857500"/>
            <wp:docPr id="10000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7hover-type-none"/>
          <w:strike w:val="0"/>
          <w:u w:val="none"/>
        </w:rPr>
        <w:drawing>
          <wp:inline>
            <wp:extent cx="4762500" cy="2857500"/>
            <wp:docPr id="10000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8hover-type-none"/>
          <w:strike w:val="0"/>
          <w:u w:val="none"/>
        </w:rPr>
        <w:drawing>
          <wp:inline>
            <wp:extent cx="4762500" cy="2857500"/>
            <wp:docPr id="10000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9hover-type-none"/>
          <w:strike w:val="0"/>
          <w:u w:val="none"/>
        </w:rPr>
        <w:drawing>
          <wp:inline>
            <wp:extent cx="4762500" cy="2857500"/>
            <wp:docPr id="10000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10hover-type-none"/>
          <w:strike w:val="0"/>
          <w:u w:val="none"/>
        </w:rPr>
        <w:drawing>
          <wp:inline>
            <wp:extent cx="4762500" cy="2857500"/>
            <wp:docPr id="10000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0" w:name="enrobes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Courier service</w:t>
      </w:r>
    </w:p>
    <w:bookmarkEnd w:id="0"/>
    <w:p>
      <w:pPr>
        <w:spacing w:before="240" w:after="240"/>
      </w:pPr>
      <w:r>
        <w:rPr>
          <w:i/>
          <w:iCs/>
        </w:rPr>
        <w:t>Fruehauf</w:t>
      </w:r>
      <w:r>
        <w:t xml:space="preserve"> designs and manufactures equipment that is recognised by the market for its sturdiness. Specially adapted to courier companies, the </w:t>
      </w:r>
      <w:r>
        <w:rPr>
          <w:i/>
          <w:iCs/>
        </w:rPr>
        <w:t>ExpressLiner</w:t>
      </w:r>
      <w:r>
        <w:t xml:space="preserve"> van guarantees operation with no risk of downtime.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Sturdiness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2,700 mm</w:t>
      </w:r>
    </w:p>
    <w:p>
      <w:pPr>
        <w:spacing w:before="240" w:after="240"/>
      </w:pPr>
      <w:r>
        <w:t>Its mechanically welded chassis and its reinforced rear frame with lifting door are perfectly suited to intensive, harsh, consecutive applications for intensive drop-offs and frequent loading.</w:t>
      </w:r>
    </w:p>
    <w:p>
      <w:pPr>
        <w:spacing w:before="240" w:after="240"/>
      </w:pPr>
      <w:r>
        <w:t>Numerous equipment variants enable reinforced protection during loading or unloading operations.</w:t>
      </w:r>
    </w:p>
    <w:p>
      <w:pPr>
        <w:numPr>
          <w:ilvl w:val="0"/>
          <w:numId w:val="1"/>
        </w:numPr>
        <w:spacing w:before="240"/>
        <w:ind w:left="720" w:hanging="210"/>
        <w:jc w:val="left"/>
      </w:pPr>
      <w:r>
        <w:rPr>
          <w:b/>
          <w:bCs/>
        </w:rPr>
        <w:t>Sturdiness</w:t>
      </w:r>
    </w:p>
    <w:p>
      <w:pPr>
        <w:numPr>
          <w:ilvl w:val="0"/>
          <w:numId w:val="1"/>
        </w:numPr>
        <w:ind w:left="720" w:hanging="210"/>
        <w:jc w:val="left"/>
      </w:pPr>
      <w:r>
        <w:rPr>
          <w:b/>
          <w:bCs/>
        </w:rPr>
        <w:t>Reliability</w:t>
      </w:r>
    </w:p>
    <w:p>
      <w:pPr>
        <w:numPr>
          <w:ilvl w:val="0"/>
          <w:numId w:val="1"/>
        </w:numPr>
        <w:spacing w:after="240"/>
        <w:ind w:left="720" w:hanging="210"/>
        <w:jc w:val="left"/>
      </w:pPr>
      <w:r>
        <w:rPr>
          <w:b/>
          <w:bCs/>
        </w:rPr>
        <w:t>Adaptability</w:t>
      </w:r>
    </w:p>
    <w:p>
      <w:r>
        <w:rPr>
          <w:rStyle w:val="entry-titlerich-snippet-hidden"/>
        </w:rPr>
        <w:t>Reinforced mechanically welded chassis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2021-01-27T14:16:10+01:00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1" name="" descr="Fruehauf-fourgon-messagerie-plateau-mecanosou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1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1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Reinforced mechanically welded chassis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Reinforced protection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2021-01-27T14:15:32+01:00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3" name="" descr="Fruehauf-fourgon-messagerie-protection-renforc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5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1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Reinforced protection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Reinforced frame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2021-01-27T14:15:01+01:00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5" name="" descr="Fruehauf-fourgon-messagerie-cadre-renfo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8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1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Reinforced frame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ExpressLiner Courier Service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2021-01-27T14:13:50+01:00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7" name="" descr="Fruehauf-fourgon-messag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1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2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 Courier Service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Roller Shutter door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2021-01-27T14:13:07+01:00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9" name="" descr="Fruehauf-fourgon-messagerie-porte-releva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4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2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Roller Shutter door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hyperlink r:id="rId26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1" w:name="distribution_lots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Distribution and industrial loads</w:t>
      </w:r>
    </w:p>
    <w:bookmarkEnd w:id="1"/>
    <w:p>
      <w:pPr>
        <w:spacing w:before="240" w:after="240"/>
      </w:pPr>
      <w:r>
        <w:t xml:space="preserve">The wide range of types of transport calls for perfectly suited equipment. As standard equipment cannot hope to meet every requirement, the </w:t>
      </w:r>
      <w:r>
        <w:rPr>
          <w:i/>
          <w:iCs/>
        </w:rPr>
        <w:t>ExpressLiner</w:t>
      </w:r>
      <w:r>
        <w:t xml:space="preserve"> van is the versatile product par excellence.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Versatility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2,700 to 2,800 mm</w:t>
      </w:r>
    </w:p>
    <w:p>
      <w:pPr>
        <w:spacing w:before="240" w:after="240"/>
      </w:pPr>
      <w:r>
        <w:t>Its freight security and bodywork protection equipment are perfectly suited to transporting full loads.</w:t>
      </w:r>
    </w:p>
    <w:p>
      <w:pPr>
        <w:spacing w:before="240" w:after="240"/>
      </w:pPr>
      <w:r>
        <w:t>Available with two twin axles or three single axles, it guarantees maximum payload.</w:t>
      </w:r>
    </w:p>
    <w:p>
      <w:pPr>
        <w:numPr>
          <w:ilvl w:val="0"/>
          <w:numId w:val="2"/>
        </w:numPr>
        <w:spacing w:before="240"/>
        <w:ind w:left="720" w:hanging="210"/>
        <w:jc w:val="left"/>
      </w:pPr>
      <w:r>
        <w:rPr>
          <w:b/>
          <w:bCs/>
        </w:rPr>
        <w:t>Adaptablity</w:t>
      </w:r>
    </w:p>
    <w:p>
      <w:pPr>
        <w:numPr>
          <w:ilvl w:val="0"/>
          <w:numId w:val="2"/>
        </w:numPr>
        <w:ind w:left="720" w:hanging="210"/>
        <w:jc w:val="left"/>
      </w:pPr>
      <w:r>
        <w:rPr>
          <w:b/>
          <w:bCs/>
        </w:rPr>
        <w:t>Safe loading</w:t>
      </w:r>
    </w:p>
    <w:p>
      <w:pPr>
        <w:numPr>
          <w:ilvl w:val="0"/>
          <w:numId w:val="2"/>
        </w:numPr>
        <w:spacing w:after="240"/>
        <w:ind w:left="720" w:hanging="210"/>
        <w:jc w:val="left"/>
      </w:pPr>
      <w:r>
        <w:rPr>
          <w:b/>
          <w:bCs/>
        </w:rPr>
        <w:t>Reliability</w:t>
      </w:r>
    </w:p>
    <w:p>
      <w:r>
        <w:rPr>
          <w:rStyle w:val="entry-titlerich-snippet-hidden"/>
        </w:rPr>
        <w:t>Cargo retaining bar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2021-02-09T16:40:23+01:00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1" name="" descr="Fruehauf-Fourgons-Distribution-Lots-arret-ch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8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2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Cargo retaining bar</w:t>
        </w:r>
      </w:hyperlink>
    </w:p>
    <w:p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ExpressLiner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2021-01-27T14:28:54+01:00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3" name="" descr="Fruehauf-Fourgons-Distribution-L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2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3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ExpressLiner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2021-01-27T14:28:36+01:00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5" name="" descr="Fruehauf-Fourgons-Distribution-L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5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3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Cargo searing rails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2021-02-09T16:39:50+01:00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7" name="" descr="Fruehauf-Fourgons-Distribution-Lots-rails-arr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8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3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Cargo searing rails</w:t>
        </w:r>
      </w:hyperlink>
    </w:p>
    <w:p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Retractable tail lift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2021-04-15T11:10:36+02:00</w:t>
      </w:r>
    </w:p>
    <w:p>
      <w:r>
        <w:rPr>
          <w:strike w:val="0"/>
          <w:u w:val="none"/>
        </w:rPr>
        <w:drawing>
          <wp:inline>
            <wp:extent cx="20116800" cy="12003024"/>
            <wp:docPr id="100029" name="" descr="Fruehauf-Fourgons-Distribution-Lots-hay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1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4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Retractable tail lift</w:t>
        </w:r>
      </w:hyperlink>
    </w:p>
    <w:p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2nd load level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2021-02-10T09:45:48+01:00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4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4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2nd load level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hyperlink r:id="rId26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2" w:name="grand_volume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Large volume</w:t>
      </w:r>
    </w:p>
    <w:bookmarkEnd w:id="2"/>
    <w:p>
      <w:pPr>
        <w:spacing w:before="240" w:after="240"/>
      </w:pPr>
      <w:r>
        <w:t xml:space="preserve">Dedicated to the transport of large, non-heavy goods, the </w:t>
      </w:r>
      <w:r>
        <w:rPr>
          <w:i/>
          <w:iCs/>
        </w:rPr>
        <w:t>ExpressLiner</w:t>
      </w:r>
      <w:r>
        <w:t xml:space="preserve"> Large Volume van offers maximum interior height.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Maximum interior height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From 2,900 to 3,100 mm</w:t>
      </w:r>
    </w:p>
    <w:p>
      <w:pPr>
        <w:spacing w:before="240" w:after="240"/>
      </w:pPr>
      <w:r>
        <w:t>Available in 2 or 3 axle versions, Large Volume vans are equipped with an undercarriage for low-level coupling.</w:t>
      </w:r>
    </w:p>
    <w:p>
      <w:pPr>
        <w:spacing w:before="240" w:after="240"/>
      </w:pPr>
      <w:r>
        <w:t>Equipped with a double deck, the vehicle can be loaded over its full height without any risk of the goods being transported getting damaged.</w:t>
      </w:r>
    </w:p>
    <w:p>
      <w:pPr>
        <w:numPr>
          <w:ilvl w:val="0"/>
          <w:numId w:val="3"/>
        </w:numPr>
        <w:spacing w:before="240"/>
        <w:ind w:left="720" w:hanging="210"/>
        <w:jc w:val="left"/>
      </w:pPr>
      <w:r>
        <w:rPr>
          <w:b/>
          <w:bCs/>
        </w:rPr>
        <w:t>Maximum interior height</w:t>
      </w:r>
    </w:p>
    <w:p>
      <w:pPr>
        <w:numPr>
          <w:ilvl w:val="0"/>
          <w:numId w:val="3"/>
        </w:numPr>
        <w:ind w:left="720" w:hanging="210"/>
        <w:jc w:val="left"/>
      </w:pPr>
      <w:r>
        <w:rPr>
          <w:b/>
          <w:bCs/>
        </w:rPr>
        <w:t>Versatile use</w:t>
      </w:r>
    </w:p>
    <w:p>
      <w:pPr>
        <w:numPr>
          <w:ilvl w:val="0"/>
          <w:numId w:val="3"/>
        </w:numPr>
        <w:spacing w:after="240"/>
        <w:ind w:left="720" w:hanging="210"/>
        <w:jc w:val="left"/>
      </w:pPr>
      <w:r>
        <w:rPr>
          <w:b/>
          <w:bCs/>
        </w:rPr>
        <w:t>Adaptability</w:t>
      </w:r>
    </w:p>
    <w:p>
      <w:r>
        <w:rPr>
          <w:rStyle w:val="entry-titlerich-snippet-hidden"/>
        </w:rPr>
        <w:t>Translucent polyester roof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2021-01-27T14:37:55+01:00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3" name="" descr="Fruehauf-Fourgons-grand-volume-toit-transluc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9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5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Translucent polyester roof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Plain roof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2021-01-27T14:37:30+01:00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5" name="" descr="Fruehauf-Fourgons-grand-volume-toit-li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3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5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Plain roof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Double deck installation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2021-04-12T10:01:50+02:00</w:t>
      </w:r>
    </w:p>
    <w:p>
      <w:r>
        <w:rPr>
          <w:strike w:val="0"/>
          <w:u w:val="none"/>
        </w:rPr>
        <w:drawing>
          <wp:inline>
            <wp:extent cx="20116800" cy="12003024"/>
            <wp:docPr id="100037" name="" descr="Fruehauf-Fourgons-grand-volume-double-plan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6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5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Double deck installation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ExpressLiner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2021-01-27T14:36:18+01:00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9" name="" descr="Fruehauf-Fourgons-grand-volu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9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6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hyperlink r:id="rId26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3" w:name="livraison_urbaine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Urban delivery</w:t>
      </w:r>
    </w:p>
    <w:bookmarkEnd w:id="3"/>
    <w:p>
      <w:pPr>
        <w:spacing w:before="240" w:after="240"/>
      </w:pPr>
      <w:r>
        <w:t xml:space="preserve">Perfect for deliveries to local shops and courier companies, the CITY </w:t>
      </w:r>
      <w:r>
        <w:rPr>
          <w:i/>
          <w:iCs/>
        </w:rPr>
        <w:t>ExpressLiner</w:t>
      </w:r>
      <w:r>
        <w:t xml:space="preserve"> offers a payload and manoeuvrability much better than traditional carriers, becoming the best solution for urban deliveries.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The best solution for distribution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From 21 to 27 palettes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Max. GVW 24 or 30 t</w:t>
      </w:r>
    </w:p>
    <w:p>
      <w:pPr>
        <w:spacing w:before="240" w:after="240"/>
      </w:pPr>
      <w:r>
        <w:t>Its rear steering axle and its short wheelbase guarantee a trajectory almost identical to that of the truck.</w:t>
      </w:r>
    </w:p>
    <w:p>
      <w:pPr>
        <w:spacing w:before="240" w:after="240"/>
      </w:pPr>
      <w:r>
        <w:t>Thanks to the permissible load on its rear axle, it offers an exceptional and unrivalled payload.</w:t>
      </w:r>
    </w:p>
    <w:p>
      <w:pPr>
        <w:numPr>
          <w:ilvl w:val="0"/>
          <w:numId w:val="4"/>
        </w:numPr>
        <w:spacing w:before="240"/>
        <w:ind w:left="720" w:hanging="210"/>
        <w:jc w:val="left"/>
      </w:pPr>
      <w:r>
        <w:rPr>
          <w:b/>
          <w:bCs/>
        </w:rPr>
        <w:t>Best payload</w:t>
      </w:r>
    </w:p>
    <w:p>
      <w:pPr>
        <w:numPr>
          <w:ilvl w:val="0"/>
          <w:numId w:val="4"/>
        </w:numPr>
        <w:ind w:left="720" w:hanging="210"/>
        <w:jc w:val="left"/>
      </w:pPr>
      <w:r>
        <w:rPr>
          <w:b/>
          <w:bCs/>
        </w:rPr>
        <w:t>Better manoeuvrability</w:t>
      </w:r>
    </w:p>
    <w:p>
      <w:pPr>
        <w:numPr>
          <w:ilvl w:val="0"/>
          <w:numId w:val="4"/>
        </w:numPr>
        <w:spacing w:after="240"/>
        <w:ind w:left="720" w:hanging="210"/>
        <w:jc w:val="left"/>
      </w:pPr>
      <w:r>
        <w:rPr>
          <w:b/>
          <w:bCs/>
        </w:rPr>
        <w:t>Ease of use</w:t>
      </w:r>
      <w:r>
        <w:t xml:space="preserve"> </w:t>
      </w:r>
      <w:r>
        <w:rPr>
          <w:b/>
          <w:bCs/>
        </w:rPr>
        <w:t> </w:t>
      </w:r>
    </w:p>
    <w:p>
      <w:r>
        <w:rPr>
          <w:rStyle w:val="entry-titlerich-snippet-hidden"/>
        </w:rPr>
        <w:t>Van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2021-01-27T15:01:36+01:00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1" name="" descr="Fruehauf-innovations-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2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6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Van</w:t>
        </w:r>
      </w:hyperlink>
    </w:p>
    <w:p>
      <w:hyperlink r:id="rId47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64" w:history="1">
        <w:r>
          <w:rPr>
            <w:color w:val="0000EE"/>
            <w:u w:val="single" w:color="0000EE"/>
          </w:rPr>
          <w:t>Innovations - City</w:t>
        </w:r>
      </w:hyperlink>
    </w:p>
    <w:p>
      <w:r>
        <w:rPr>
          <w:rStyle w:val="entry-titlerich-snippet-hidden"/>
        </w:rPr>
        <w:t>PIEK certification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2021-01-27T14:59:29+01:00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6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6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PIEK certification</w:t>
        </w:r>
      </w:hyperlink>
    </w:p>
    <w:p>
      <w:hyperlink r:id="rId47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Roll-up door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2021-01-14T09:48:07+01:00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9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7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Roll-up door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Folding lift rear door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2021-04-12T10:06:33+02:00</w:t>
      </w:r>
    </w:p>
    <w:p>
      <w:r>
        <w:rPr>
          <w:strike w:val="0"/>
          <w:u w:val="none"/>
        </w:rPr>
        <w:drawing>
          <wp:inline>
            <wp:extent cx="20116800" cy="12003024"/>
            <wp:docPr id="100047" name="" descr="Fruehauf-City-Fourgon-hayon-eleva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2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7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Folding lift rear door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Safety stabilizing crutches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2021-06-01T13:42:45+02:00</w:t>
      </w:r>
    </w:p>
    <w:p>
      <w:r>
        <w:rPr>
          <w:strike w:val="0"/>
          <w:u w:val="none"/>
        </w:rPr>
        <w:drawing>
          <wp:inline>
            <wp:extent cx="20116800" cy="12003024"/>
            <wp:docPr id="100049" name="" descr="Fruehauf-City-Fourgon-bequi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5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7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Safety stabilizing crutches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Retractable lift rear door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2021-04-12T10:05:20+02:00</w:t>
      </w:r>
    </w:p>
    <w:p>
      <w:r>
        <w:rPr>
          <w:strike w:val="0"/>
          <w:u w:val="none"/>
        </w:rPr>
        <w:drawing>
          <wp:inline>
            <wp:extent cx="20116800" cy="12003024"/>
            <wp:docPr id="10005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8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7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Retractable lift rear door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2nd load level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2021-02-10T09:45:48+01:00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4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4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2nd load level</w:t>
        </w:r>
      </w:hyperlink>
    </w:p>
    <w:p>
      <w:hyperlink r:id="rId46" w:history="1">
        <w:r>
          <w:rPr>
            <w:color w:val="0000EE"/>
            <w:u w:val="single" w:color="0000EE"/>
          </w:rPr>
          <w:t>CITY - Urban - Fourgons EN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30" w:history="1">
        <w:r>
          <w:rPr>
            <w:color w:val="0000EE"/>
            <w:u w:val="single" w:color="0000EE"/>
          </w:rPr>
          <w:t>ExpressLiner Distribution Lots</w:t>
        </w:r>
      </w:hyperlink>
    </w:p>
    <w:p>
      <w:hyperlink r:id="rId26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80" w:anchor="city" w:tgtFrame="_blank" w:tooltip="Vidéos-démos" w:history="1">
        <w:r>
          <w:rPr>
            <w:rStyle w:val="fusion-button-text"/>
            <w:color w:val="0000EE"/>
            <w:u w:val="single" w:color="0000EE"/>
          </w:rPr>
          <w:t>Demo Video</w:t>
        </w:r>
      </w:hyperlink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Easy UP</w:t>
      </w:r>
      <w:r>
        <w:rPr>
          <w:rFonts w:ascii="Times New Roman" w:eastAsia="Times New Roman" w:hAnsi="Times New Roman" w:cs="Times New Roman"/>
          <w:i w:val="0"/>
          <w:color w:val="auto"/>
        </w:rPr>
        <w:t>®</w:t>
      </w:r>
    </w:p>
    <w:p>
      <w:pPr>
        <w:spacing w:before="240" w:after="240"/>
      </w:pPr>
      <w:r>
        <w:t xml:space="preserve">By listening to its customers and users, </w:t>
      </w:r>
      <w:r>
        <w:rPr>
          <w:i/>
          <w:iCs/>
        </w:rPr>
        <w:t>FRUEHAUF</w:t>
      </w:r>
      <w:r>
        <w:t xml:space="preserve"> is able to continuously design new innovative and high-performance equipment for increased savings, productivity and safety. Protection of personnel and equipment, reduced fuel consumption, anticipation of new requirements.</w:t>
      </w:r>
    </w:p>
    <w:p>
      <w:pPr>
        <w:numPr>
          <w:ilvl w:val="0"/>
          <w:numId w:val="5"/>
        </w:numPr>
        <w:spacing w:before="240"/>
        <w:ind w:left="720" w:hanging="210"/>
        <w:jc w:val="left"/>
      </w:pPr>
      <w:r>
        <w:rPr>
          <w:b/>
          <w:bCs/>
        </w:rPr>
        <w:t>Ergonomy</w:t>
      </w:r>
    </w:p>
    <w:p>
      <w:pPr>
        <w:numPr>
          <w:ilvl w:val="0"/>
          <w:numId w:val="5"/>
        </w:numPr>
        <w:ind w:left="720" w:hanging="210"/>
        <w:jc w:val="left"/>
      </w:pPr>
      <w:r>
        <w:rPr>
          <w:b/>
          <w:bCs/>
        </w:rPr>
        <w:t>Safety</w:t>
      </w:r>
    </w:p>
    <w:p>
      <w:pPr>
        <w:numPr>
          <w:ilvl w:val="0"/>
          <w:numId w:val="5"/>
        </w:numPr>
        <w:spacing w:after="240"/>
        <w:ind w:left="720" w:hanging="210"/>
        <w:jc w:val="left"/>
      </w:pPr>
      <w:r>
        <w:rPr>
          <w:b/>
          <w:bCs/>
        </w:rPr>
        <w:t>Reliability</w:t>
      </w:r>
    </w:p>
    <w:p>
      <w:r>
        <w:rPr>
          <w:rStyle w:val="entry-titlerich-snippet-hidden"/>
        </w:rPr>
        <w:t>ERGONOMICS – Accessible controls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2021-03-29T08:42:10+02:00</w:t>
      </w:r>
    </w:p>
    <w:p>
      <w:r>
        <w:rPr>
          <w:strike w:val="0"/>
          <w:u w:val="none"/>
        </w:rPr>
        <w:drawing>
          <wp:inline>
            <wp:extent cx="18173700" cy="10858500"/>
            <wp:docPr id="10005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0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2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8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ERGONOMICS – Accessible controls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Freight safety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2021-03-29T08:41:09+02:00</w:t>
      </w:r>
    </w:p>
    <w:p>
      <w:r>
        <w:rPr>
          <w:strike w:val="0"/>
          <w:u w:val="none"/>
        </w:rPr>
        <w:drawing>
          <wp:inline>
            <wp:extent cx="20116800" cy="11998671"/>
            <wp:docPr id="10005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7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8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Freight safety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SAFETY – Low pressure cylinder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2021-03-29T08:39:48+02:00</w:t>
      </w:r>
    </w:p>
    <w:p>
      <w:r>
        <w:rPr>
          <w:strike w:val="0"/>
          <w:u w:val="none"/>
        </w:rPr>
        <w:drawing>
          <wp:inline>
            <wp:extent cx="20116800" cy="11995796"/>
            <wp:docPr id="10005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0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9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SAFETY – Low pressure cylinder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Compensating spring retention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2021-03-29T08:38:12+02:00</w:t>
      </w:r>
    </w:p>
    <w:p>
      <w:r>
        <w:rPr>
          <w:strike w:val="0"/>
          <w:u w:val="none"/>
        </w:rPr>
        <w:drawing>
          <wp:inline>
            <wp:extent cx="20116800" cy="11995796"/>
            <wp:docPr id="10006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3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9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Compensating spring retention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RELIABILITY – Additional air tank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2021-03-29T08:33:00+02:00</w:t>
      </w:r>
    </w:p>
    <w:p>
      <w:r>
        <w:rPr>
          <w:strike w:val="0"/>
          <w:u w:val="none"/>
        </w:rPr>
        <w:drawing>
          <wp:inline>
            <wp:extent cx="20116800" cy="12019017"/>
            <wp:docPr id="10006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1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6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9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RELIABILITY – Additional air tank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PIEK certification (option)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2021-02-26T09:53:19+01:00</w:t>
      </w:r>
    </w:p>
    <w:p>
      <w:r>
        <w:rPr>
          <w:strike w:val="0"/>
          <w:u w:val="none"/>
        </w:rPr>
        <w:drawing>
          <wp:inline>
            <wp:extent cx="20116800" cy="11999495"/>
            <wp:docPr id="10006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9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10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PIEK certification (option)</w:t>
        </w:r>
      </w:hyperlink>
    </w:p>
    <w:p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EASY up®</w:t>
      </w:r>
      <w:hyperlink r:id="rId9" w:tooltip="Posts by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2021-03-04T10:35:57+01:00</w:t>
      </w:r>
    </w:p>
    <w:p>
      <w:r>
        <w:rPr>
          <w:strike w:val="0"/>
          <w:u w:val="none"/>
        </w:rPr>
        <w:drawing>
          <wp:inline>
            <wp:extent cx="20116800" cy="12005706"/>
            <wp:docPr id="10006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2" w:history="1">
        <w:r>
          <w:rPr>
            <w:color w:val="0000EE"/>
            <w:u w:val="single" w:color="0000EE"/>
          </w:rPr>
          <w:t xml:space="preserve">Gallery </w:t>
        </w:r>
      </w:hyperlink>
    </w:p>
    <w:p>
      <w:hyperlink r:id="rId10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EASY up®</w:t>
        </w:r>
      </w:hyperlink>
    </w:p>
    <w:p>
      <w:hyperlink r:id="rId104" w:history="1">
        <w:r>
          <w:rPr>
            <w:color w:val="0000EE"/>
            <w:u w:val="single" w:color="0000EE"/>
          </w:rPr>
          <w:t>City Innovations EN</w:t>
        </w:r>
      </w:hyperlink>
      <w:r>
        <w:t xml:space="preserve">, </w:t>
      </w:r>
      <w:hyperlink r:id="rId84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5" w:history="1">
        <w:r>
          <w:rPr>
            <w:color w:val="0000EE"/>
            <w:u w:val="single" w:color="0000EE"/>
          </w:rPr>
          <w:t>Innovations - Easy UP</w:t>
        </w:r>
      </w:hyperlink>
    </w:p>
    <w:p>
      <w:hyperlink r:id="rId105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80" w:anchor="innovations" w:tgtFrame="_blank" w:tooltip="Demo videos" w:history="1">
        <w:r>
          <w:rPr>
            <w:rStyle w:val="fusion-button-text"/>
            <w:color w:val="0000EE"/>
            <w:u w:val="single" w:color="0000EE"/>
          </w:rPr>
          <w:t>Demo Videos</w:t>
        </w:r>
      </w:hyperlink>
    </w:p>
    <w:p>
      <w:hyperlink r:id="rId106" w:tgtFrame="_self" w:history="1">
        <w:r>
          <w:rPr>
            <w:rStyle w:val="fusion-button-text"/>
            <w:color w:val="0000EE"/>
            <w:u w:val="single" w:color="0000EE"/>
          </w:rPr>
          <w:t>More Innovations</w:t>
        </w:r>
      </w:hyperlink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Metadata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656"/>
        <w:gridCol w:w="4659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pyre_slider_type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pyre_wooslider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pyre_revslider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pyre_elasticslider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pyre_avada_rev_styles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pyre_demo_slider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pyre_main_top_padding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pyre_main_bottom_padding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pyre_hundredp_padding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pyre_show_first_featured_image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yes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pyre_combined_header_bg_color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pyre_mobile_header_bg_color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pyre_displayed_menu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pyre_display_footer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pyre_display_copyright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pyre_footer_100_width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pyre_responsive_sidebar_order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pyre_sidebar_sticky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pyre_page_bg_layout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pyre_page_title_breadcrumbs_search_bar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pyre_page_title_text_alignment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pyre_page_title_line_height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pyre_page_title_subheader_font_color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pyre_page_title_mobile_height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pyre_page_title_bar_borders_color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pyre_page_title_bg_parallax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fusion_builder_status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active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kd_featured-image-2_page_id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kd_featured-image-3_page_id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kd_featured-image-4_page_id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kd_featured-image-5_page_id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281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avada_today_post_views_count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1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avada_post_views_count_today_date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13-12-2023</w:t>
            </w:r>
          </w:p>
        </w:tc>
      </w:tr>
    </w:tbl>
    <w:p>
      <w:pPr>
        <w:rPr>
          <w:rFonts w:ascii="Times New Roman" w:eastAsia="Times New Roman" w:hAnsi="Times New Roman" w:cs="Times New Roman"/>
          <w:i w:val="0"/>
          <w:color w:val="auto"/>
        </w:rPr>
      </w:pPr>
    </w:p>
    <w:sectPr>
      <w:pgMar w:header="720" w:footer="72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1"/>
    <w:multiLevelType w:val="hybridMultilevel"/>
    <w:tmpl w:val="0000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hybridMultilevel"/>
    <w:tmpl w:val="000000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hybridMultilevel"/>
    <w:tmpl w:val="00000003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4"/>
    <w:multiLevelType w:val="hybridMultilevel"/>
    <w:tmpl w:val="000000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hybridMultilevel"/>
    <w:tmpl w:val="0000000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06D7A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bCs/>
      <w:i w:val="0"/>
      <w:color w:val="2F5496" w:themeShade="BF"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qFormat/>
    <w:rsid w:val="00506D7A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bCs/>
      <w:i w:val="0"/>
      <w:color w:val="2F5496" w:themeShade="BF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06D7A"/>
    <w:pPr>
      <w:keepNext/>
      <w:keepLines/>
      <w:spacing w:before="40" w:after="0"/>
      <w:outlineLvl w:val="2"/>
    </w:pPr>
    <w:rPr>
      <w:rFonts w:ascii="Times New Roman" w:eastAsia="Times New Roman" w:hAnsi="Times New Roman" w:cs="Times New Roman"/>
      <w:b/>
      <w:bCs/>
      <w:i w:val="0"/>
      <w:color w:val="1F3763" w:themeShade="7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506D7A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bCs/>
      <w:i w:val="0"/>
      <w:iCs/>
      <w:color w:val="2F5496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506D7A"/>
    <w:pPr>
      <w:keepNext/>
      <w:keepLines/>
      <w:spacing w:before="40" w:after="0"/>
      <w:outlineLvl w:val="4"/>
    </w:pPr>
    <w:rPr>
      <w:rFonts w:ascii="Times New Roman" w:eastAsia="Times New Roman" w:hAnsi="Times New Roman" w:cs="Times New Roman"/>
      <w:b/>
      <w:bCs/>
      <w:i w:val="0"/>
      <w:color w:val="2F5496" w:themeShade="BF"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qFormat/>
    <w:rsid w:val="00506D7A"/>
    <w:pPr>
      <w:keepNext/>
      <w:keepLines/>
      <w:spacing w:before="40" w:after="0"/>
      <w:outlineLvl w:val="5"/>
    </w:pPr>
    <w:rPr>
      <w:rFonts w:ascii="Times New Roman" w:eastAsia="Times New Roman" w:hAnsi="Times New Roman" w:cs="Times New Roman"/>
      <w:b/>
      <w:bCs/>
      <w:i w:val="0"/>
      <w:color w:val="1F3763" w:themeShade="7F"/>
      <w:sz w:val="16"/>
      <w:szCs w:val="16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506D7A"/>
    <w:rPr>
      <w:rFonts w:ascii="Calibri Light" w:eastAsia="Times New Roman" w:hAnsi="Calibri Light" w:cs="Times New Roman"/>
      <w:color w:val="2F5496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D7A"/>
    <w:rPr>
      <w:rFonts w:ascii="Calibri Light" w:eastAsia="Times New Roman" w:hAnsi="Calibri Light" w:cs="Times New Roman"/>
      <w:color w:val="2F5496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06D7A"/>
    <w:rPr>
      <w:rFonts w:ascii="Calibri Light" w:eastAsia="Times New Roman" w:hAnsi="Calibri Light" w:cs="Times New Roman"/>
      <w:color w:val="1F3763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06D7A"/>
    <w:rPr>
      <w:rFonts w:ascii="Calibri Light" w:eastAsia="Times New Roman" w:hAnsi="Calibri Light" w:cs="Times New Roman"/>
      <w:i/>
      <w:iCs/>
      <w:color w:val="2F5496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06D7A"/>
    <w:rPr>
      <w:rFonts w:ascii="Calibri Light" w:eastAsia="Times New Roman" w:hAnsi="Calibri Light" w:cs="Times New Roman"/>
      <w:color w:val="2F5496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06D7A"/>
    <w:rPr>
      <w:rFonts w:ascii="Calibri Light" w:eastAsia="Times New Roman" w:hAnsi="Calibri Light" w:cs="Times New Roman"/>
      <w:color w:val="1F3763" w:themeShade="7F"/>
    </w:rPr>
  </w:style>
  <w:style w:type="paragraph" w:customStyle="1" w:styleId="rs-p-wp-fix">
    <w:name w:val="rs-p-wp-fix"/>
    <w:basedOn w:val="Normal"/>
  </w:style>
  <w:style w:type="character" w:customStyle="1" w:styleId="fusion-button-text">
    <w:name w:val="fusion-button-text"/>
    <w:basedOn w:val="DefaultParagraphFont"/>
  </w:style>
  <w:style w:type="character" w:customStyle="1" w:styleId="fusion-imageframeimageframe-noneimageframe-6hover-type-none">
    <w:name w:val=" fusion-imageframe imageframe-none imageframe-6 hover-type-none"/>
    <w:basedOn w:val="DefaultParagraphFont"/>
  </w:style>
  <w:style w:type="character" w:customStyle="1" w:styleId="fusion-imageframeimageframe-noneimageframe-7hover-type-none">
    <w:name w:val=" fusion-imageframe imageframe-none imageframe-7 hover-type-none"/>
    <w:basedOn w:val="DefaultParagraphFont"/>
  </w:style>
  <w:style w:type="character" w:customStyle="1" w:styleId="fusion-imageframeimageframe-noneimageframe-8hover-type-none">
    <w:name w:val=" fusion-imageframe imageframe-none imageframe-8 hover-type-none"/>
    <w:basedOn w:val="DefaultParagraphFont"/>
  </w:style>
  <w:style w:type="character" w:customStyle="1" w:styleId="fusion-imageframeimageframe-noneimageframe-9hover-type-none">
    <w:name w:val=" fusion-imageframe imageframe-none imageframe-9 hover-type-none"/>
    <w:basedOn w:val="DefaultParagraphFont"/>
  </w:style>
  <w:style w:type="character" w:customStyle="1" w:styleId="fusion-imageframeimageframe-noneimageframe-10hover-type-none">
    <w:name w:val=" fusion-imageframe imageframe-none imageframe-10 hover-type-none"/>
    <w:basedOn w:val="DefaultParagraphFont"/>
  </w:style>
  <w:style w:type="character" w:customStyle="1" w:styleId="icon-wrappercircle-no">
    <w:name w:val="icon-wrapper circle-no"/>
    <w:basedOn w:val="DefaultParagraphFont"/>
  </w:style>
  <w:style w:type="character" w:customStyle="1" w:styleId="entry-titlerich-snippet-hidden">
    <w:name w:val="entry-title rich-snippet-hidden"/>
    <w:basedOn w:val="DefaultParagraphFont"/>
  </w:style>
  <w:style w:type="character" w:customStyle="1" w:styleId="vcardrich-snippet-hidden">
    <w:name w:val="vcard rich-snippet-hidden"/>
    <w:basedOn w:val="DefaultParagraphFont"/>
  </w:style>
  <w:style w:type="character" w:customStyle="1" w:styleId="fn">
    <w:name w:val="fn"/>
    <w:basedOn w:val="DefaultParagraphFont"/>
  </w:style>
  <w:style w:type="character" w:customStyle="1" w:styleId="updatedrich-snippet-hidden">
    <w:name w:val="updated rich-snippet-hidden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hyperlink" Target="https://www.fruehauf.com/en/portfolio-items/piek-certification-option/" TargetMode="External" /><Relationship Id="rId101" Type="http://schemas.openxmlformats.org/officeDocument/2006/relationships/image" Target="media/image33.png" /><Relationship Id="rId102" Type="http://schemas.openxmlformats.org/officeDocument/2006/relationships/hyperlink" Target="https://www.fruehauf.com/wp-content/uploads/2020/10/easyup_presentation_Plan-de-travail-1-1.png" TargetMode="External" /><Relationship Id="rId103" Type="http://schemas.openxmlformats.org/officeDocument/2006/relationships/hyperlink" Target="https://www.fruehauf.com/en/portfolio-items/easy-up/" TargetMode="External" /><Relationship Id="rId104" Type="http://schemas.openxmlformats.org/officeDocument/2006/relationships/hyperlink" Target="https://www.fruehauf.com/en/portfolio_category/city-innovations-en/" TargetMode="External" /><Relationship Id="rId105" Type="http://schemas.openxmlformats.org/officeDocument/2006/relationships/hyperlink" Target="https://www.fruehauf.com/formulaire-de-demandes-de-brochures/?lang=en/" TargetMode="External" /><Relationship Id="rId106" Type="http://schemas.openxmlformats.org/officeDocument/2006/relationships/hyperlink" Target="https://www.fruehauf.com/les-innovations-fruehauf/?lang=en/" TargetMode="External" /><Relationship Id="rId107" Type="http://schemas.openxmlformats.org/officeDocument/2006/relationships/theme" Target="theme/theme1.xml" /><Relationship Id="rId108" Type="http://schemas.openxmlformats.org/officeDocument/2006/relationships/numbering" Target="numbering.xml" /><Relationship Id="rId109" Type="http://schemas.openxmlformats.org/officeDocument/2006/relationships/styles" Target="styles.xml" /><Relationship Id="rId11" Type="http://schemas.openxmlformats.org/officeDocument/2006/relationships/hyperlink" Target="https://www.fruehauf.com/wp-content/uploads/2017/02/4-fourgons-messagerie-plateau-mecano-soude-fruehauf.jpg" TargetMode="External" /><Relationship Id="rId12" Type="http://schemas.openxmlformats.org/officeDocument/2006/relationships/hyperlink" Target="https://www.fruehauf.com/en/portfolio-items/reinforced-mechanically-welded-chassis-2/" TargetMode="External" /><Relationship Id="rId13" Type="http://schemas.openxmlformats.org/officeDocument/2006/relationships/hyperlink" Target="https://www.fruehauf.com/en/portfolio_category/expressliner-messagerie-en/" TargetMode="External" /><Relationship Id="rId14" Type="http://schemas.openxmlformats.org/officeDocument/2006/relationships/image" Target="media/image7.jpeg" /><Relationship Id="rId15" Type="http://schemas.openxmlformats.org/officeDocument/2006/relationships/hyperlink" Target="https://www.fruehauf.com/wp-content/uploads/2017/02/5-fourgons-messagerie-protection-renforcee-fruehauf.jpg" TargetMode="External" /><Relationship Id="rId16" Type="http://schemas.openxmlformats.org/officeDocument/2006/relationships/hyperlink" Target="https://www.fruehauf.com/en/portfolio-items/reinforced-protection/" TargetMode="External" /><Relationship Id="rId17" Type="http://schemas.openxmlformats.org/officeDocument/2006/relationships/image" Target="media/image8.jpeg" /><Relationship Id="rId18" Type="http://schemas.openxmlformats.org/officeDocument/2006/relationships/hyperlink" Target="https://www.fruehauf.com/wp-content/uploads/2017/02/3-fourgons-messagerie-cadre-renforce-fruehauf.jpg" TargetMode="External" /><Relationship Id="rId19" Type="http://schemas.openxmlformats.org/officeDocument/2006/relationships/hyperlink" Target="https://www.fruehauf.com/en/portfolio-items/reinforced-frame/" TargetMode="External" /><Relationship Id="rId2" Type="http://schemas.openxmlformats.org/officeDocument/2006/relationships/webSettings" Target="webSettings.xml" /><Relationship Id="rId20" Type="http://schemas.openxmlformats.org/officeDocument/2006/relationships/image" Target="media/image9.jpeg" /><Relationship Id="rId21" Type="http://schemas.openxmlformats.org/officeDocument/2006/relationships/hyperlink" Target="https://www.fruehauf.com/wp-content/uploads/2017/02/1-fourgons-messagerie-fruehauf.jpg" TargetMode="External" /><Relationship Id="rId22" Type="http://schemas.openxmlformats.org/officeDocument/2006/relationships/hyperlink" Target="https://www.fruehauf.com/en/portfolio-items/expressliner-courier-service/" TargetMode="External" /><Relationship Id="rId23" Type="http://schemas.openxmlformats.org/officeDocument/2006/relationships/image" Target="media/image10.jpeg" /><Relationship Id="rId24" Type="http://schemas.openxmlformats.org/officeDocument/2006/relationships/hyperlink" Target="https://www.fruehauf.com/wp-content/uploads/2017/02/2-fourgons-messagerie-porte-relevante-fruehauf.jpg" TargetMode="External" /><Relationship Id="rId25" Type="http://schemas.openxmlformats.org/officeDocument/2006/relationships/hyperlink" Target="https://www.fruehauf.com/en/portfolio-items/lifting-door/" TargetMode="External" /><Relationship Id="rId26" Type="http://schemas.openxmlformats.org/officeDocument/2006/relationships/hyperlink" Target="https://www.fruehauf.com/brochure-request-form/?lang=en" TargetMode="External" /><Relationship Id="rId27" Type="http://schemas.openxmlformats.org/officeDocument/2006/relationships/image" Target="media/image11.jpeg" /><Relationship Id="rId28" Type="http://schemas.openxmlformats.org/officeDocument/2006/relationships/hyperlink" Target="https://www.fruehauf.com/wp-content/uploads/2017/02/4-distribution-lots-barre-arret-charge-fruehauf.jpg" TargetMode="External" /><Relationship Id="rId29" Type="http://schemas.openxmlformats.org/officeDocument/2006/relationships/hyperlink" Target="https://www.fruehauf.com/en/portfolio-items/load-stop-bar/" TargetMode="External" /><Relationship Id="rId3" Type="http://schemas.openxmlformats.org/officeDocument/2006/relationships/fontTable" Target="fontTable.xml" /><Relationship Id="rId30" Type="http://schemas.openxmlformats.org/officeDocument/2006/relationships/hyperlink" Target="https://www.fruehauf.com/en/portfolio_category/expressliner-distribution-lots-en/" TargetMode="External" /><Relationship Id="rId31" Type="http://schemas.openxmlformats.org/officeDocument/2006/relationships/image" Target="media/image12.jpeg" /><Relationship Id="rId32" Type="http://schemas.openxmlformats.org/officeDocument/2006/relationships/hyperlink" Target="https://www.fruehauf.com/wp-content/uploads/2017/02/1-distribution-lots-fruehauf.jpg" TargetMode="External" /><Relationship Id="rId33" Type="http://schemas.openxmlformats.org/officeDocument/2006/relationships/hyperlink" Target="https://www.fruehauf.com/en/portfolio-items/expressliner-2/" TargetMode="External" /><Relationship Id="rId34" Type="http://schemas.openxmlformats.org/officeDocument/2006/relationships/image" Target="media/image13.jpeg" /><Relationship Id="rId35" Type="http://schemas.openxmlformats.org/officeDocument/2006/relationships/hyperlink" Target="https://www.fruehauf.com/wp-content/uploads/2017/02/2-distribution-lots-fruehauf.jpg" TargetMode="External" /><Relationship Id="rId36" Type="http://schemas.openxmlformats.org/officeDocument/2006/relationships/hyperlink" Target="https://www.fruehauf.com/en/portfolio-items/expressliner/" TargetMode="External" /><Relationship Id="rId37" Type="http://schemas.openxmlformats.org/officeDocument/2006/relationships/image" Target="media/image14.jpeg" /><Relationship Id="rId38" Type="http://schemas.openxmlformats.org/officeDocument/2006/relationships/hyperlink" Target="https://www.fruehauf.com/wp-content/uploads/2017/02/5-distribution-lots-rails-arrimage-fruehauf.jpg" TargetMode="External" /><Relationship Id="rId39" Type="http://schemas.openxmlformats.org/officeDocument/2006/relationships/hyperlink" Target="https://www.fruehauf.com/en/portfolio-items/lashing-rails/" TargetMode="External" /><Relationship Id="rId4" Type="http://schemas.openxmlformats.org/officeDocument/2006/relationships/image" Target="media/image1.jpeg" /><Relationship Id="rId40" Type="http://schemas.openxmlformats.org/officeDocument/2006/relationships/image" Target="media/image15.jpeg" /><Relationship Id="rId41" Type="http://schemas.openxmlformats.org/officeDocument/2006/relationships/hyperlink" Target="https://www.fruehauf.com/wp-content/uploads/2017/02/6-distribution-lots-hayon-fruehauf.jpg" TargetMode="External" /><Relationship Id="rId42" Type="http://schemas.openxmlformats.org/officeDocument/2006/relationships/hyperlink" Target="https://www.fruehauf.com/en/portfolio-items/lift-tailgate/" TargetMode="External" /><Relationship Id="rId43" Type="http://schemas.openxmlformats.org/officeDocument/2006/relationships/image" Target="media/image16.jpeg" /><Relationship Id="rId44" Type="http://schemas.openxmlformats.org/officeDocument/2006/relationships/hyperlink" Target="https://www.fruehauf.com/wp-content/uploads/2018/04/city-urban-fourgons-4.jpg" TargetMode="External" /><Relationship Id="rId45" Type="http://schemas.openxmlformats.org/officeDocument/2006/relationships/hyperlink" Target="https://www.fruehauf.com/en/portfolio-items/2nd-load-level/" TargetMode="External" /><Relationship Id="rId46" Type="http://schemas.openxmlformats.org/officeDocument/2006/relationships/hyperlink" Target="https://www.fruehauf.com/en/portfolio_category/city-urban-fourgons-en/" TargetMode="External" /><Relationship Id="rId47" Type="http://schemas.openxmlformats.org/officeDocument/2006/relationships/hyperlink" Target="https://www.fruehauf.com/en/portfolio_category/city-fourgon-en/" TargetMode="External" /><Relationship Id="rId48" Type="http://schemas.openxmlformats.org/officeDocument/2006/relationships/image" Target="media/image17.jpeg" /><Relationship Id="rId49" Type="http://schemas.openxmlformats.org/officeDocument/2006/relationships/hyperlink" Target="https://www.fruehauf.com/wp-content/uploads/2017/02/2-fourgons-grand-volume-toit-polyester-fruehauf.jpg" TargetMode="External" /><Relationship Id="rId5" Type="http://schemas.openxmlformats.org/officeDocument/2006/relationships/image" Target="media/image2.jpeg" /><Relationship Id="rId50" Type="http://schemas.openxmlformats.org/officeDocument/2006/relationships/hyperlink" Target="https://www.fruehauf.com/en/portfolio-items/translucent-polyester-roof/" TargetMode="External" /><Relationship Id="rId51" Type="http://schemas.openxmlformats.org/officeDocument/2006/relationships/hyperlink" Target="https://www.fruehauf.com/en/portfolio_category/expressliner-grand-volume-en/" TargetMode="External" /><Relationship Id="rId52" Type="http://schemas.openxmlformats.org/officeDocument/2006/relationships/image" Target="media/image18.jpeg" /><Relationship Id="rId53" Type="http://schemas.openxmlformats.org/officeDocument/2006/relationships/hyperlink" Target="https://www.fruehauf.com/wp-content/uploads/2017/02/3-fourgons-grand-volume-toit-lisse-fruehauf.jpg" TargetMode="External" /><Relationship Id="rId54" Type="http://schemas.openxmlformats.org/officeDocument/2006/relationships/hyperlink" Target="https://www.fruehauf.com/en/portfolio-items/plain-roof/" TargetMode="External" /><Relationship Id="rId55" Type="http://schemas.openxmlformats.org/officeDocument/2006/relationships/image" Target="media/image19.jpeg" /><Relationship Id="rId56" Type="http://schemas.openxmlformats.org/officeDocument/2006/relationships/hyperlink" Target="https://www.fruehauf.com/wp-content/uploads/2017/02/4-fourgons-grand-volume-double-plancher-fruehauf.jpg" TargetMode="External" /><Relationship Id="rId57" Type="http://schemas.openxmlformats.org/officeDocument/2006/relationships/hyperlink" Target="https://www.fruehauf.com/en/portfolio-items/double-decking/" TargetMode="External" /><Relationship Id="rId58" Type="http://schemas.openxmlformats.org/officeDocument/2006/relationships/image" Target="media/image20.jpeg" /><Relationship Id="rId59" Type="http://schemas.openxmlformats.org/officeDocument/2006/relationships/hyperlink" Target="https://www.fruehauf.com/wp-content/uploads/2017/02/1-fourgons-grand-volume-fruehauf.jpg" TargetMode="External" /><Relationship Id="rId6" Type="http://schemas.openxmlformats.org/officeDocument/2006/relationships/image" Target="media/image3.jpeg" /><Relationship Id="rId60" Type="http://schemas.openxmlformats.org/officeDocument/2006/relationships/hyperlink" Target="https://www.fruehauf.com/en/portfolio-items/expressliner-3/" TargetMode="External" /><Relationship Id="rId61" Type="http://schemas.openxmlformats.org/officeDocument/2006/relationships/image" Target="media/image21.jpeg" /><Relationship Id="rId62" Type="http://schemas.openxmlformats.org/officeDocument/2006/relationships/hyperlink" Target="https://www.fruehauf.com/wp-content/uploads/2017/02/3-innovations-city-fruehauf.jpg" TargetMode="External" /><Relationship Id="rId63" Type="http://schemas.openxmlformats.org/officeDocument/2006/relationships/hyperlink" Target="https://www.fruehauf.com/en/portfolio-items/van/" TargetMode="External" /><Relationship Id="rId64" Type="http://schemas.openxmlformats.org/officeDocument/2006/relationships/hyperlink" Target="https://www.fruehauf.com/en/portfolio_category/innovations-city-en/" TargetMode="External" /><Relationship Id="rId65" Type="http://schemas.openxmlformats.org/officeDocument/2006/relationships/image" Target="media/image22.jpeg" /><Relationship Id="rId66" Type="http://schemas.openxmlformats.org/officeDocument/2006/relationships/hyperlink" Target="https://www.fruehauf.com/wp-content/uploads/2018/04/city-urban-fourgons-8.jpg" TargetMode="External" /><Relationship Id="rId67" Type="http://schemas.openxmlformats.org/officeDocument/2006/relationships/hyperlink" Target="https://www.fruehauf.com/en/portfolio-items/piek-certification/" TargetMode="External" /><Relationship Id="rId68" Type="http://schemas.openxmlformats.org/officeDocument/2006/relationships/image" Target="media/image23.jpeg" /><Relationship Id="rId69" Type="http://schemas.openxmlformats.org/officeDocument/2006/relationships/hyperlink" Target="https://www.fruehauf.com/wp-content/uploads/2018/04/city-urban-fourgons-6.jpg" TargetMode="External" /><Relationship Id="rId7" Type="http://schemas.openxmlformats.org/officeDocument/2006/relationships/image" Target="media/image4.jpeg" /><Relationship Id="rId70" Type="http://schemas.openxmlformats.org/officeDocument/2006/relationships/hyperlink" Target="https://www.fruehauf.com/en/portfolio-items/roll-up-door/" TargetMode="External" /><Relationship Id="rId71" Type="http://schemas.openxmlformats.org/officeDocument/2006/relationships/image" Target="media/image24.jpeg" /><Relationship Id="rId72" Type="http://schemas.openxmlformats.org/officeDocument/2006/relationships/hyperlink" Target="https://www.fruehauf.com/wp-content/uploads/2017/02/4-city-fourgons-hayon-elevateur-fruehauf.jpg" TargetMode="External" /><Relationship Id="rId73" Type="http://schemas.openxmlformats.org/officeDocument/2006/relationships/hyperlink" Target="https://www.fruehauf.com/en/portfolio-items/folding-lift-tailgate/" TargetMode="External" /><Relationship Id="rId74" Type="http://schemas.openxmlformats.org/officeDocument/2006/relationships/image" Target="media/image25.jpeg" /><Relationship Id="rId75" Type="http://schemas.openxmlformats.org/officeDocument/2006/relationships/hyperlink" Target="https://www.fruehauf.com/wp-content/uploads/2017/02/2-city-fourgons-bequilles-stabilisatrices-fruehauf.jpg" TargetMode="External" /><Relationship Id="rId76" Type="http://schemas.openxmlformats.org/officeDocument/2006/relationships/hyperlink" Target="https://www.fruehauf.com/en/portfolio-items/safety-stabiliser-legs/" TargetMode="External" /><Relationship Id="rId77" Type="http://schemas.openxmlformats.org/officeDocument/2006/relationships/image" Target="media/image26.jpeg" /><Relationship Id="rId78" Type="http://schemas.openxmlformats.org/officeDocument/2006/relationships/hyperlink" Target="https://www.fruehauf.com/wp-content/uploads/2018/04/city-urban-fourgons-3.jpg" TargetMode="External" /><Relationship Id="rId79" Type="http://schemas.openxmlformats.org/officeDocument/2006/relationships/hyperlink" Target="https://www.fruehauf.com/en/portfolio-items/retractable-tail-lift/" TargetMode="External" /><Relationship Id="rId8" Type="http://schemas.openxmlformats.org/officeDocument/2006/relationships/image" Target="media/image5.jpeg" /><Relationship Id="rId80" Type="http://schemas.openxmlformats.org/officeDocument/2006/relationships/hyperlink" Target="videos/?lang=en/" TargetMode="External" /><Relationship Id="rId81" Type="http://schemas.openxmlformats.org/officeDocument/2006/relationships/image" Target="media/image27.png" /><Relationship Id="rId82" Type="http://schemas.openxmlformats.org/officeDocument/2006/relationships/hyperlink" Target="https://www.fruehauf.com/wp-content/uploads/2020/10/commandes-pneumatiques-e1603175820710.png" TargetMode="External" /><Relationship Id="rId83" Type="http://schemas.openxmlformats.org/officeDocument/2006/relationships/hyperlink" Target="https://www.fruehauf.com/en/portfolio-items/ergonomics-accessible-controls/" TargetMode="External" /><Relationship Id="rId84" Type="http://schemas.openxmlformats.org/officeDocument/2006/relationships/hyperlink" Target="https://www.fruehauf.com/en/portfolio_category/fourgons-innovations-en/" TargetMode="External" /><Relationship Id="rId85" Type="http://schemas.openxmlformats.org/officeDocument/2006/relationships/hyperlink" Target="https://www.fruehauf.com/en/portfolio_category/innovations-easy-up-en/" TargetMode="External" /><Relationship Id="rId86" Type="http://schemas.openxmlformats.org/officeDocument/2006/relationships/image" Target="media/image28.png" /><Relationship Id="rId87" Type="http://schemas.openxmlformats.org/officeDocument/2006/relationships/hyperlink" Target="https://www.fruehauf.com/wp-content/uploads/2020/10/verrou-e1603117759830.png" TargetMode="External" /><Relationship Id="rId88" Type="http://schemas.openxmlformats.org/officeDocument/2006/relationships/hyperlink" Target="https://www.fruehauf.com/en/portfolio-items/freight-safety/" TargetMode="External" /><Relationship Id="rId89" Type="http://schemas.openxmlformats.org/officeDocument/2006/relationships/image" Target="media/image29.png" /><Relationship Id="rId9" Type="http://schemas.openxmlformats.org/officeDocument/2006/relationships/hyperlink" Target="https://www.fruehauf.com/en/author/marketing_1/" TargetMode="External" /><Relationship Id="rId90" Type="http://schemas.openxmlformats.org/officeDocument/2006/relationships/hyperlink" Target="https://www.fruehauf.com/wp-content/uploads/2020/10/v&#233;rin-e1603118049879.png" TargetMode="External" /><Relationship Id="rId91" Type="http://schemas.openxmlformats.org/officeDocument/2006/relationships/hyperlink" Target="https://www.fruehauf.com/en/portfolio-items/safety-low-pressure-cylinder/" TargetMode="External" /><Relationship Id="rId92" Type="http://schemas.openxmlformats.org/officeDocument/2006/relationships/image" Target="media/image30.png" /><Relationship Id="rId93" Type="http://schemas.openxmlformats.org/officeDocument/2006/relationships/hyperlink" Target="https://www.fruehauf.com/wp-content/uploads/2020/10/equilibreur-e1603117925845.png" TargetMode="External" /><Relationship Id="rId94" Type="http://schemas.openxmlformats.org/officeDocument/2006/relationships/hyperlink" Target="https://www.fruehauf.com/en/portfolio-items/compensating-spring-retention/" TargetMode="External" /><Relationship Id="rId95" Type="http://schemas.openxmlformats.org/officeDocument/2006/relationships/image" Target="media/image31.png" /><Relationship Id="rId96" Type="http://schemas.openxmlformats.org/officeDocument/2006/relationships/hyperlink" Target="https://www.fruehauf.com/wp-content/uploads/2020/10/reservoir-servitude-e1603089461747.png" TargetMode="External" /><Relationship Id="rId97" Type="http://schemas.openxmlformats.org/officeDocument/2006/relationships/hyperlink" Target="https://www.fruehauf.com/en/portfolio-items/reliability-additional-air-tank/" TargetMode="External" /><Relationship Id="rId98" Type="http://schemas.openxmlformats.org/officeDocument/2006/relationships/image" Target="media/image32.png" /><Relationship Id="rId99" Type="http://schemas.openxmlformats.org/officeDocument/2006/relationships/hyperlink" Target="https://www.fruehauf.com/wp-content/uploads/2020/10/piek-e1603089325285.pn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Vans</dc:title>
  <cp:revision>0</cp:revision>
</cp:coreProperties>
</file>