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User Manual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2021-04-12 10:10:31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DOWNLOAD USER MANUAL - MAINTENANCE BOOK</w:t>
      </w:r>
    </w:p>
    <w:p>
      <w:pPr>
        <w:spacing w:before="240" w:after="240"/>
      </w:pPr>
      <w:r>
        <w:t>You can now download your user manual and your maintenance book.</w:t>
      </w:r>
    </w:p>
    <w:p>
      <w:r>
        <w:rPr>
          <w:rStyle w:val="fusion-imageframeimageframe-noneimageframe-3hover-type-nonedocsRIDEAUXCOULISSANTS"/>
          <w:strike w:val="0"/>
          <w:color w:val="0000EE"/>
          <w:u w:val="none" w:color="0000EE"/>
        </w:rPr>
        <w:drawing>
          <wp:inline>
            <wp:extent cx="2000250" cy="2857500"/>
            <wp:docPr id="100001" name="" descr=" NOTICE D'UTILISATION CARNET D'ENTRETIEN- français">
              <a:hlinkClick xmlns:a="http://schemas.openxmlformats.org/drawingml/2006/main" xmlns:r="http://schemas.openxmlformats.org/officeDocument/2006/relationships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6" w:tgtFrame="_blank" w:tooltip="Notice d'utilisation FR" w:history="1">
        <w:r>
          <w:rPr>
            <w:rStyle w:val="fusion-button-text"/>
            <w:color w:val="0000EE"/>
            <w:u w:val="single" w:color="0000EE"/>
          </w:rPr>
          <w:t>Notice d'utilisation Carnet entretien - French</w:t>
        </w:r>
      </w:hyperlink>
    </w:p>
    <w:p>
      <w:r>
        <w:rPr>
          <w:rStyle w:val="fusion-imageframeimageframe-noneimageframe-4hover-type-nonedocsRIDEAUXCOULISSANTS"/>
          <w:strike w:val="0"/>
          <w:color w:val="0000EE"/>
          <w:u w:val="none" w:color="0000EE"/>
        </w:rPr>
        <w:drawing>
          <wp:inline>
            <wp:extent cx="2000250" cy="2828925"/>
            <wp:docPr id="100003" name="" descr="User manual - english">
              <a:hlinkClick xmlns:a="http://schemas.openxmlformats.org/drawingml/2006/main" xmlns:r="http://schemas.openxmlformats.org/officeDocument/2006/relationships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7" w:tgtFrame="_blank" w:tooltip="User manual EN" w:history="1">
        <w:r>
          <w:rPr>
            <w:rStyle w:val="fusion-button-text"/>
            <w:color w:val="0000EE"/>
            <w:u w:val="single" w:color="0000EE"/>
          </w:rPr>
          <w:t>User manual - English</w:t>
        </w:r>
      </w:hyperlink>
    </w:p>
    <w:p>
      <w:pPr>
        <w:spacing w:before="240" w:after="240"/>
      </w:pPr>
      <w:r>
        <w:t> 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21-12-2023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fusion-imageframeimageframe-noneimageframe-3hover-type-nonedocsRIDEAUXCOULISSANTS">
    <w:name w:val=" fusion-imageframe imageframe-none imageframe-3 hover-type-none docs RIDEAUX_COULISSANTS"/>
    <w:basedOn w:val="DefaultParagraphFont"/>
  </w:style>
  <w:style w:type="character" w:customStyle="1" w:styleId="fusion-button-text">
    <w:name w:val="fusion-button-text"/>
    <w:basedOn w:val="DefaultParagraphFont"/>
  </w:style>
  <w:style w:type="character" w:customStyle="1" w:styleId="fusion-imageframeimageframe-noneimageframe-4hover-type-nonedocsRIDEAUXCOULISSANTS">
    <w:name w:val=" fusion-imageframe imageframe-none imageframe-4 hover-type-none docs RIDEAUX_COULISSANT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wp-content/uploads/2020/03/FRUEHAUF-notice-dutilisation-complete-A4.pdf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s://www.fruehauf.com/wp-content/uploads/2021/07/notice-dutilisation-complete-A4-07-2021.pdf" TargetMode="External" /><Relationship Id="rId7" Type="http://schemas.openxmlformats.org/officeDocument/2006/relationships/hyperlink" Target="https://www.fruehauf.com/wp-content/uploads/2020/03/notice-dutilisation-complete-GB.pdf" TargetMode="Externa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Manual</dc:title>
  <cp:revision>0</cp:revision>
</cp:coreProperties>
</file>