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Second-Hand vehicles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2021-06-03 15:45:52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SECOND-HAND VEHICLES</w:t>
      </w:r>
    </w:p>
    <w:p>
      <w:pPr>
        <w:pStyle w:val="rs-p-wp-fix"/>
        <w:spacing w:before="240" w:after="240"/>
      </w:pPr>
      <w:hyperlink w:anchor="recherche" w:tgtFrame="_self" w:history="1">
        <w:bookmarkStart w:id="0" w:name="slider-91-slide-443-layer-6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AVAILABLE VEHICLES </w:t>
        </w:r>
      </w:hyperlink>
      <w:bookmarkEnd w:id="0"/>
      <w:hyperlink w:anchor="opportunites" w:tgtFrame="_self" w:history="1">
        <w:bookmarkStart w:id="1" w:name="slider-91-slide-443-layer-15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OPPORTUNITIES </w:t>
        </w:r>
      </w:hyperlink>
      <w:bookmarkEnd w:id="1"/>
      <w:hyperlink w:anchor="recherche" w:tgtFrame="_self" w:history="1">
        <w:bookmarkStart w:id="2" w:name="slider-91-slide-444-layer-6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AVAILABLE VEHICLES </w:t>
        </w:r>
      </w:hyperlink>
      <w:bookmarkEnd w:id="2"/>
      <w:hyperlink w:anchor="opportunites" w:tgtFrame="_self" w:history="1">
        <w:bookmarkStart w:id="3" w:name="slider-91-slide-444-layer-15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OPPORTUNITIES </w:t>
        </w:r>
      </w:hyperlink>
      <w:bookmarkEnd w:id="3"/>
      <w:hyperlink w:anchor="recherche" w:tgtFrame="_self" w:history="1">
        <w:bookmarkStart w:id="4" w:name="slider-91-slide-445-layer-6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AVAILABLE VEHICLES </w:t>
        </w:r>
      </w:hyperlink>
      <w:bookmarkEnd w:id="4"/>
      <w:hyperlink w:anchor="opportunites" w:tgtFrame="_self" w:history="1">
        <w:bookmarkStart w:id="5" w:name="slider-91-slide-445-layer-15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OPPORTUNITIES </w:t>
        </w:r>
      </w:hyperlink>
      <w:bookmarkEnd w:id="5"/>
    </w:p>
    <w:bookmarkStart w:id="6" w:name="opportunites"/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Opportunities</w:t>
      </w:r>
    </w:p>
    <w:bookmarkEnd w:id="6"/>
    <w:p>
      <w:pPr>
        <w:spacing w:before="240" w:after="240"/>
      </w:pPr>
      <w:r>
        <w:rPr>
          <w:rStyle w:val="cap"/>
          <w:i/>
          <w:iCs/>
        </w:rPr>
        <w:t>Fruehauf</w:t>
      </w:r>
      <w:r>
        <w:t xml:space="preserve"> has selected the suitable opportunity for you</w:t>
      </w:r>
    </w:p>
    <w:p>
      <w:pPr>
        <w:pStyle w:val="Heading4"/>
        <w:keepNext w:val="0"/>
        <w:keepLines w:val="0"/>
        <w:spacing w:before="319" w:after="31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  <w:color w:val="009EEF"/>
        </w:rPr>
        <w:t xml:space="preserve">Standard Curtainsider </w:t>
      </w:r>
    </w:p>
    <w:p>
      <w:pPr>
        <w:spacing w:before="240" w:after="240"/>
      </w:pPr>
      <w:r>
        <w:t>3 axle-tree Initial entry to service in 2008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rPr>
          <w:b/>
          <w:bCs/>
        </w:rPr>
        <w:t>Hauteur utile 2700 mm</w:t>
      </w:r>
    </w:p>
    <w:p>
      <w:pPr>
        <w:numPr>
          <w:ilvl w:val="0"/>
          <w:numId w:val="1"/>
        </w:numPr>
        <w:ind w:left="720" w:hanging="210"/>
        <w:jc w:val="left"/>
      </w:pPr>
      <w:r>
        <w:rPr>
          <w:b/>
          <w:bCs/>
        </w:rPr>
        <w:t>Tridem 22,5' - PTC 38 t</w:t>
      </w:r>
    </w:p>
    <w:p>
      <w:pPr>
        <w:numPr>
          <w:ilvl w:val="0"/>
          <w:numId w:val="1"/>
        </w:numPr>
        <w:ind w:left="720" w:hanging="210"/>
        <w:jc w:val="left"/>
      </w:pPr>
      <w:r>
        <w:rPr>
          <w:b/>
          <w:bCs/>
        </w:rPr>
        <w:t xml:space="preserve">Suspension pneumatique </w:t>
      </w:r>
    </w:p>
    <w:p>
      <w:pPr>
        <w:numPr>
          <w:ilvl w:val="0"/>
          <w:numId w:val="1"/>
        </w:numPr>
        <w:ind w:left="720" w:hanging="210"/>
        <w:jc w:val="left"/>
      </w:pPr>
      <w:r>
        <w:rPr>
          <w:b/>
          <w:bCs/>
        </w:rPr>
        <w:t>Essieux SAF - Freins à disques</w:t>
      </w:r>
    </w:p>
    <w:p>
      <w:pPr>
        <w:numPr>
          <w:ilvl w:val="0"/>
          <w:numId w:val="1"/>
        </w:numPr>
        <w:ind w:left="720" w:hanging="210"/>
        <w:jc w:val="left"/>
      </w:pPr>
      <w:r>
        <w:rPr>
          <w:b/>
          <w:bCs/>
        </w:rPr>
        <w:t>Plancher lamellé-collé bois dur 35mm - 7 omégas</w:t>
      </w:r>
    </w:p>
    <w:p>
      <w:pPr>
        <w:numPr>
          <w:ilvl w:val="0"/>
          <w:numId w:val="1"/>
        </w:numPr>
        <w:ind w:left="720" w:hanging="210"/>
        <w:jc w:val="left"/>
      </w:pPr>
      <w:r>
        <w:rPr>
          <w:b/>
          <w:bCs/>
        </w:rPr>
        <w:t>Toit coulissant</w:t>
      </w:r>
    </w:p>
    <w:p>
      <w:pPr>
        <w:numPr>
          <w:ilvl w:val="0"/>
          <w:numId w:val="1"/>
        </w:numPr>
        <w:spacing w:after="240"/>
        <w:ind w:left="720" w:hanging="210"/>
        <w:jc w:val="left"/>
      </w:pPr>
      <w:r>
        <w:rPr>
          <w:b/>
          <w:bCs/>
        </w:rPr>
        <w:t>Porte arrière lisse avec 4 crémones intérieures</w:t>
      </w:r>
    </w:p>
    <w:p>
      <w:pPr>
        <w:jc w:val="left"/>
      </w:pPr>
      <w:hyperlink r:id="rId4" w:tgtFrame="_blank" w:tooltip="Detail offer" w:history="1">
        <w:r>
          <w:rPr>
            <w:rStyle w:val="fusion-button-text"/>
            <w:color w:val="0000EE"/>
            <w:u w:val="single" w:color="0000EE"/>
          </w:rPr>
          <w:t>Detail offer</w:t>
        </w:r>
      </w:hyperlink>
    </w:p>
    <w:bookmarkStart w:id="7" w:name="recherche"/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Available vehicles</w:t>
      </w:r>
    </w:p>
    <w:bookmarkEnd w:id="7"/>
    <w:p>
      <w:pPr>
        <w:spacing w:before="300" w:after="240"/>
        <w:jc w:val="center"/>
      </w:pPr>
      <w:r>
        <w:rPr>
          <w:b/>
          <w:bCs/>
        </w:rPr>
        <w:t xml:space="preserve">If there are no vehicles matching your search, please </w:t>
      </w:r>
    </w:p>
    <w:p>
      <w:pPr>
        <w:jc w:val="center"/>
      </w:pPr>
      <w:hyperlink r:id="rId5" w:tgtFrame="_self" w:tooltip="Contactez-nous" w:history="1">
        <w:r>
          <w:rPr>
            <w:rStyle w:val="fusion-button-text"/>
            <w:color w:val="0000EE"/>
            <w:u w:val="single" w:color="0000EE"/>
          </w:rPr>
          <w:t>Contact us</w:t>
        </w:r>
      </w:hyperlink>
    </w:p>
    <w:p>
      <w:pPr>
        <w:pStyle w:val="Heading3"/>
        <w:keepNext w:val="0"/>
        <w:keepLines w:val="0"/>
        <w:spacing w:before="450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282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s-p-wp-fix">
    <w:name w:val="rs-p-wp-fix"/>
    <w:basedOn w:val="Normal"/>
  </w:style>
  <w:style w:type="character" w:customStyle="1" w:styleId="cap">
    <w:name w:val="cap"/>
    <w:basedOn w:val="DefaultParagraphFont"/>
  </w:style>
  <w:style w:type="character" w:customStyle="1" w:styleId="icon-wrappercircle-no">
    <w:name w:val="icon-wrapper circle-no"/>
    <w:basedOn w:val="DefaultParagraphFont"/>
  </w:style>
  <w:style w:type="character" w:customStyle="1" w:styleId="fusion-button-text">
    <w:name w:val="fusion-button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ruehauf.com/wp-content/uploads/2018/04/Opportunite-VO-2018-03.pdf" TargetMode="External" /><Relationship Id="rId5" Type="http://schemas.openxmlformats.org/officeDocument/2006/relationships/hyperlink" Target="https://www.fruehauf.com/demande-de-vehicule-specifique/?lang=en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Second-Hand vehicles</dc:title>
  <cp:revision>0</cp:revision>
</cp:coreProperties>
</file>