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Parois latérales monobloc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2016-11-29 17:14:51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spacing w:before="240" w:after="240"/>
      </w:pPr>
      <w:r>
        <w:t>Fruehauf – bennes grand volume - Scrap</w:t>
      </w:r>
    </w:p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6"/>
        <w:gridCol w:w="4659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active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pyre_portfolio_width_100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pyre_project_desc_title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pyre_project_details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pyre_show_first_featured_image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pyre_image_rollover_icons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pyre_link_icon_target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pyre_related_posts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pyre_share_box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pyre_post_pagination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pyre_main_top_padding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pyre_main_bottom_padding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pyre_hundredp_padding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pyre_slider_type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pyre_wooslider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pyre_revslider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pyre_elasticslider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pyre_avada_rev_styles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pyre_demo_slider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yes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pyre_header_bg_opacity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pyre_displayed_menu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pyre_display_footer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pyre_display_copyright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pyre_footer_100_width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pyre_page_bg_layout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pyre_page_title_breadcrumbs_search_bar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pyre_page_title_text_alignment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pyre_page_title_mobile_height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pyre_page_title_bar_borders_color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pyre_page_title_bg_parallax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rs_page_bg_color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241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Parois latérales monobloc</dc:title>
  <cp:revision>0</cp:revision>
</cp:coreProperties>
</file>