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Notice d'utilisation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2019-03-25 13:58:32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TÉLÉCHARGEMENT DE NOTICE D'UTILISATION - CARNET D'ENTRETIEN</w:t>
      </w:r>
    </w:p>
    <w:p>
      <w:pPr>
        <w:spacing w:before="240" w:after="240"/>
      </w:pPr>
      <w:r>
        <w:t>Vous pouvez maintenant télécharger votre notice d'utilisation et carnet d'entretien</w:t>
      </w:r>
    </w:p>
    <w:p>
      <w:r>
        <w:rPr>
          <w:rStyle w:val="fusion-imageframeimageframe-noneimageframe-4hover-type-nonedocsRIDEAUXCOULISSANTS"/>
          <w:strike w:val="0"/>
          <w:color w:val="0000EE"/>
          <w:u w:val="none" w:color="0000EE"/>
        </w:rPr>
        <w:drawing>
          <wp:inline>
            <wp:extent cx="14178915" cy="20116800"/>
            <wp:docPr id="100001" name="" descr=" NOTICE D'UTILISATION CARNET D'ENTRETIEN- français">
              <a:hlinkClick xmlns:a="http://schemas.openxmlformats.org/drawingml/2006/main" xmlns:r="http://schemas.openxmlformats.org/officeDocument/2006/relationships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8915" cy="201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4" w:tgtFrame="_blank" w:tooltip="Notice d'utilisation FR" w:history="1">
        <w:r>
          <w:rPr>
            <w:rStyle w:val="fusion-button-text"/>
            <w:color w:val="0000EE"/>
            <w:u w:val="single" w:color="0000EE"/>
          </w:rPr>
          <w:t>Notice d'utilisation Carnet entretien - français</w:t>
        </w:r>
      </w:hyperlink>
    </w:p>
    <w:p>
      <w:r>
        <w:rPr>
          <w:rStyle w:val="fusion-imageframeimageframe-noneimageframe-5hover-type-nonedocsRIDEAUXCOULISSANTS"/>
          <w:strike w:val="0"/>
          <w:color w:val="0000EE"/>
          <w:u w:val="none" w:color="0000EE"/>
        </w:rPr>
        <w:drawing>
          <wp:inline>
            <wp:extent cx="2000250" cy="2828925"/>
            <wp:docPr id="100003" name="" descr="User manual - english">
              <a:hlinkClick xmlns:a="http://schemas.openxmlformats.org/drawingml/2006/main" xmlns:r="http://schemas.openxmlformats.org/officeDocument/2006/relationships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6" w:tgtFrame="_blank" w:tooltip="User manual EN" w:history="1">
        <w:r>
          <w:rPr>
            <w:rStyle w:val="fusion-button-text"/>
            <w:color w:val="0000EE"/>
            <w:u w:val="single" w:color="0000EE"/>
          </w:rPr>
          <w:t>User manual - english</w:t>
        </w:r>
      </w:hyperlink>
    </w:p>
    <w:p>
      <w:r>
        <w:rPr>
          <w:rStyle w:val="fusion-imageframeimageframe-noneimageframe-6hover-type-nonedocsRIDEAUXCOULISSANTS"/>
          <w:strike w:val="0"/>
          <w:color w:val="0000EE"/>
          <w:u w:val="none" w:color="0000EE"/>
        </w:rPr>
        <w:drawing>
          <wp:inline>
            <wp:extent cx="8648700" cy="12239625"/>
            <wp:docPr id="100005" name="" descr="User manual - english">
              <a:hlinkClick xmlns:a="http://schemas.openxmlformats.org/drawingml/2006/main" xmlns:r="http://schemas.openxmlformats.org/officeDocument/2006/relationships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1223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0" w:tgtFrame="_blank" w:history="1">
        <w:r>
          <w:rPr>
            <w:rStyle w:val="fusion-button-text"/>
            <w:color w:val="0000EE"/>
            <w:u w:val="single" w:color="0000EE"/>
          </w:rPr>
          <w:t>utilização manual - português</w:t>
        </w:r>
      </w:hyperlink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520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29-08-2024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imageframeimageframe-noneimageframe-4hover-type-nonedocsRIDEAUXCOULISSANTS">
    <w:name w:val=" fusion-imageframe imageframe-none imageframe-4 hover-type-none docs RIDEAUX_COULISSANTS"/>
    <w:basedOn w:val="DefaultParagraphFont"/>
  </w:style>
  <w:style w:type="character" w:customStyle="1" w:styleId="fusion-button-text">
    <w:name w:val="fusion-button-text"/>
    <w:basedOn w:val="DefaultParagraphFont"/>
  </w:style>
  <w:style w:type="character" w:customStyle="1" w:styleId="fusion-imageframeimageframe-noneimageframe-5hover-type-nonedocsRIDEAUXCOULISSANTS">
    <w:name w:val=" fusion-imageframe imageframe-none imageframe-5 hover-type-none docs RIDEAUX_COULISSANTS"/>
    <w:basedOn w:val="DefaultParagraphFont"/>
  </w:style>
  <w:style w:type="character" w:customStyle="1" w:styleId="fusion-imageframeimageframe-noneimageframe-6hover-type-nonedocsRIDEAUXCOULISSANTS">
    <w:name w:val=" fusion-imageframe imageframe-none imageframe-6 hover-type-none docs RIDEAUX_COULISSANT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ruehauf.com/wp-content/uploads/2024/06/Manual-Do-Utilizador_06-2024.pd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wp-content/uploads/2024/08/notice-dutilisation-complete-A4-1-2024-3.pdf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www.fruehauf.com/wp-content/uploads/2022/01/notice-dutilisation-complete-A4ok-GB-12-2021.pdf" TargetMode="External" /><Relationship Id="rId7" Type="http://schemas.openxmlformats.org/officeDocument/2006/relationships/image" Target="media/image2.png" /><Relationship Id="rId8" Type="http://schemas.openxmlformats.org/officeDocument/2006/relationships/hyperlink" Target="https://www.fruehauf.com/wp-content/uploads/2024/06/Notice-utilisation-Portugais-06.2024_.pdf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d'utilisation</dc:title>
  <cp:revision>0</cp:revision>
</cp:coreProperties>
</file>