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AVRIL 2022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2022-04-15 11:32:31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  </w:t>
      </w:r>
    </w:p>
    <w:p>
      <w:pPr>
        <w:spacing w:before="240" w:after="240"/>
        <w:jc w:val="center"/>
      </w:pPr>
      <w:r>
        <w:rPr>
          <w:rFonts w:ascii="Arial Black" w:eastAsia="Arial Black" w:hAnsi="Arial Black" w:cs="Arial Black"/>
          <w:b/>
          <w:bCs/>
          <w:sz w:val="48"/>
          <w:szCs w:val="48"/>
        </w:rPr>
        <w:t>Reprise de l'activité</w:t>
      </w:r>
    </w:p>
    <w:p>
      <w:pPr>
        <w:spacing w:before="240" w:after="240"/>
        <w:jc w:val="center"/>
      </w:pPr>
      <w:r>
        <w:rPr>
          <w:rFonts w:ascii="Arial Black" w:eastAsia="Arial Black" w:hAnsi="Arial Black" w:cs="Arial Black"/>
          <w:b/>
          <w:bCs/>
          <w:sz w:val="48"/>
          <w:szCs w:val="48"/>
        </w:rPr>
        <w:t>mercredi 20 avril 2022</w:t>
      </w:r>
    </w:p>
    <w:p>
      <w:pPr>
        <w:spacing w:before="240" w:after="240"/>
        <w:jc w:val="center"/>
      </w:pPr>
      <w:r>
        <w:rPr>
          <w:rFonts w:ascii="Arial Black" w:eastAsia="Arial Black" w:hAnsi="Arial Black" w:cs="Arial Black"/>
          <w:b/>
          <w:bCs/>
          <w:sz w:val="48"/>
          <w:szCs w:val="48"/>
        </w:rPr>
        <w:t>selon les horaires habituels de chacun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AVRIL 2022</dc:title>
  <cp:revision>0</cp:revision>
</cp:coreProperties>
</file>