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Cloud for .NET 24.2.0 -->
  <w:body>
    <w:p>
      <w:pPr>
        <w:pStyle w:val="Heading1"/>
        <w:keepNext w:val="0"/>
        <w:keepLines w:val="0"/>
        <w:spacing w:before="0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Fruehauf - Semi-remorques Bennes Fourgons city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74"/>
        <w:gridCol w:w="6241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Author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webmaster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Date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2015-10-28 23:02:07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Categories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</w:tbl>
    <w:p>
      <w:hyperlink r:id="rId4" w:anchor="produits" w:history="1"/>
    </w:p>
    <w:p>
      <w:hyperlink w:anchor="produits" w:tgtFrame="_self" w:tooltip="espace produits" w:history="1">
        <w:r>
          <w:rPr>
            <w:rStyle w:val="fusion-button-text"/>
            <w:color w:val="0000EE"/>
            <w:u w:val="single" w:color="0000EE"/>
          </w:rPr>
          <w:t>Véhicules neufs</w:t>
        </w:r>
      </w:hyperlink>
    </w:p>
    <w:p>
      <w:pPr>
        <w:spacing w:before="75"/>
        <w:jc w:val="center"/>
      </w:pPr>
      <w:r>
        <w:rPr>
          <w:rStyle w:val="fusion-imageframeimageframe-bottomshadowimageframe-22element-bottomshadowhover-type-nonefusion-animated"/>
          <w:strike w:val="0"/>
          <w:color w:val="0000EE"/>
          <w:u w:val="none" w:color="0000EE"/>
        </w:rPr>
        <w:drawing>
          <wp:inline>
            <wp:extent cx="2857500" cy="2505075"/>
            <wp:docPr id="100001" name="" descr="ESPACE PRODUITS">
              <a:hlinkClick xmlns:a="http://schemas.openxmlformats.org/drawingml/2006/main" xmlns:r="http://schemas.openxmlformats.org/officeDocument/2006/relationships" r:id="rId5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7" w:history="1"/>
    </w:p>
    <w:p>
      <w:hyperlink r:id="rId7" w:tgtFrame="_self" w:tooltip="espace occasions" w:history="1">
        <w:r>
          <w:rPr>
            <w:rStyle w:val="fusion-button-text"/>
            <w:color w:val="0000EE"/>
            <w:u w:val="single" w:color="0000EE"/>
          </w:rPr>
          <w:t>Véhicules d'occasion</w:t>
        </w:r>
      </w:hyperlink>
    </w:p>
    <w:p>
      <w:pPr>
        <w:spacing w:before="75"/>
        <w:jc w:val="center"/>
      </w:pPr>
      <w:r>
        <w:rPr>
          <w:rStyle w:val="fusion-imageframeimageframe-bottomshadowimageframe-23element-bottomshadowhover-type-nonefusion-animated"/>
          <w:strike w:val="0"/>
          <w:color w:val="0000EE"/>
          <w:u w:val="none" w:color="0000EE"/>
        </w:rPr>
        <w:drawing>
          <wp:inline>
            <wp:extent cx="2857500" cy="2505075"/>
            <wp:docPr id="100003" name="" descr="ESPACE PRODUITS">
              <a:hlinkClick xmlns:a="http://schemas.openxmlformats.org/drawingml/2006/main" xmlns:r="http://schemas.openxmlformats.org/officeDocument/2006/relationships" r:id="rId8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8" w:anchor="service-pro" w:history="1"/>
    </w:p>
    <w:p>
      <w:hyperlink r:id="rId8" w:anchor="service-pro" w:tgtFrame="_self" w:tooltip="pièces de rechanges" w:history="1">
        <w:r>
          <w:rPr>
            <w:rStyle w:val="fusion-button-text"/>
            <w:color w:val="0000EE"/>
            <w:u w:val="single" w:color="0000EE"/>
          </w:rPr>
          <w:t>pièces de rechange</w:t>
        </w:r>
      </w:hyperlink>
    </w:p>
    <w:p>
      <w:pPr>
        <w:spacing w:before="75"/>
        <w:jc w:val="center"/>
      </w:pPr>
      <w:r>
        <w:rPr>
          <w:rStyle w:val="fusion-imageframeimageframe-bottomshadowimageframe-24element-bottomshadowhover-type-nonefusion-animated"/>
          <w:strike w:val="0"/>
          <w:u w:val="none"/>
        </w:rPr>
        <w:drawing>
          <wp:inline>
            <wp:extent cx="2857500" cy="2505075"/>
            <wp:docPr id="100005" name="" descr="ESPACE PROD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produits"/>
    <w:p>
      <w:pPr>
        <w:pStyle w:val="Heading1"/>
        <w:keepNext w:val="0"/>
        <w:keepLines w:val="0"/>
        <w:pBdr>
          <w:left w:val="none" w:sz="0" w:space="22" w:color="auto"/>
        </w:pBdr>
        <w:spacing w:before="299" w:after="299"/>
        <w:ind w:left="450"/>
        <w:rPr>
          <w:b/>
          <w:bCs/>
          <w:sz w:val="36"/>
          <w:szCs w:val="36"/>
        </w:rPr>
      </w:pPr>
      <w:r>
        <w:rPr>
          <w:rStyle w:val="cap"/>
          <w:rFonts w:ascii="Times New Roman" w:eastAsia="Times New Roman" w:hAnsi="Times New Roman" w:cs="Times New Roman"/>
          <w:b/>
          <w:bCs/>
          <w:i w:val="0"/>
          <w:color w:val="auto"/>
          <w:sz w:val="36"/>
          <w:szCs w:val="36"/>
        </w:rPr>
        <w:t>les produits</w:t>
      </w:r>
    </w:p>
    <w:bookmarkEnd w:id="0"/>
    <w:p>
      <w:r>
        <w:fldChar w:fldCharType="begin"/>
      </w:r>
      <w:r>
        <w:instrText xml:space="preserve"> HYPERLINK "https://www.fruehauf.com/rideaux-coulissants-fruehauf/" </w:instrText>
      </w:r>
      <w:r>
        <w:fldChar w:fldCharType="separate"/>
      </w:r>
      <w:r>
        <w:fldChar w:fldCharType="end"/>
      </w:r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Style w:val="cap"/>
          <w:rFonts w:ascii="Times New Roman" w:eastAsia="Times New Roman" w:hAnsi="Times New Roman" w:cs="Times New Roman"/>
          <w:b/>
          <w:bCs/>
          <w:i w:val="0"/>
          <w:color w:val="auto"/>
        </w:rPr>
        <w:t>rideaux coulissants</w:t>
      </w:r>
    </w:p>
    <w:p>
      <w:r>
        <w:rPr>
          <w:rStyle w:val="fusion-imageframeimageframe-noneimageframe-25hover-type-nonefusion-animated"/>
          <w:strike w:val="0"/>
          <w:u w:val="none"/>
        </w:rPr>
        <w:drawing>
          <wp:inline>
            <wp:extent cx="11430000" cy="85915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30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Du maxi charge au maxi volume</w:t>
            </w:r>
          </w:p>
        </w:tc>
      </w:tr>
    </w:tbl>
    <w:p>
      <w:hyperlink r:id="rId12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hyperlink r:id="rId13" w:history="1">
        <w:r>
          <w:rPr>
            <w:rStyle w:val="cap"/>
            <w:rFonts w:ascii="Times New Roman" w:eastAsia="Times New Roman" w:hAnsi="Times New Roman" w:cs="Times New Roman"/>
            <w:b/>
            <w:bCs/>
            <w:i w:val="0"/>
            <w:color w:val="0000EE"/>
            <w:u w:val="single" w:color="0000EE"/>
          </w:rPr>
          <w:t>fourgons</w:t>
        </w:r>
      </w:hyperlink>
    </w:p>
    <w:p>
      <w:r>
        <w:rPr>
          <w:rStyle w:val="fusion-imageframeimageframe-noneimageframe-26hover-type-nonefusion-animated"/>
          <w:strike w:val="0"/>
          <w:u w:val="none"/>
        </w:rPr>
        <w:drawing>
          <wp:inline>
            <wp:extent cx="11430000" cy="85915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30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 transport de fret en toute sécurité</w:t>
            </w:r>
          </w:p>
        </w:tc>
      </w:tr>
    </w:tbl>
    <w:p>
      <w:hyperlink r:id="rId15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hyperlink r:id="rId15" w:history="1">
        <w:r>
          <w:rPr>
            <w:rStyle w:val="cap"/>
            <w:rFonts w:ascii="Times New Roman" w:eastAsia="Times New Roman" w:hAnsi="Times New Roman" w:cs="Times New Roman"/>
            <w:b/>
            <w:bCs/>
            <w:i w:val="0"/>
            <w:color w:val="0000EE"/>
            <w:u w:val="single" w:color="0000EE"/>
          </w:rPr>
          <w:t>City - Urban - District</w:t>
        </w:r>
      </w:hyperlink>
    </w:p>
    <w:p>
      <w:r>
        <w:rPr>
          <w:rStyle w:val="fusion-imageframeimageframe-noneimageframe-27hover-type-nonefusion-animated"/>
          <w:strike w:val="0"/>
          <w:u w:val="none"/>
        </w:rPr>
        <w:drawing>
          <wp:inline>
            <wp:extent cx="11430000" cy="85915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30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La meilleure solution pour la distribution</w:t>
            </w:r>
          </w:p>
        </w:tc>
      </w:tr>
    </w:tbl>
    <w:p>
      <w:hyperlink r:id="rId17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Style w:val="cap"/>
          <w:rFonts w:ascii="Times New Roman" w:eastAsia="Times New Roman" w:hAnsi="Times New Roman" w:cs="Times New Roman"/>
          <w:b/>
          <w:bCs/>
          <w:i w:val="0"/>
          <w:color w:val="auto"/>
        </w:rPr>
        <w:t>porte conteneurs</w:t>
      </w:r>
    </w:p>
    <w:p>
      <w:r>
        <w:rPr>
          <w:rStyle w:val="fusion-imageframeimageframe-noneimageframe-28hover-type-nonefusion-animated"/>
          <w:strike w:val="0"/>
          <w:u w:val="none"/>
        </w:rPr>
        <w:drawing>
          <wp:inline>
            <wp:extent cx="11430000" cy="85915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30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Du standard dédié au super polyvalent</w:t>
            </w:r>
          </w:p>
        </w:tc>
      </w:tr>
    </w:tbl>
    <w:p>
      <w:hyperlink r:id="rId19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Style w:val="cap"/>
          <w:rFonts w:ascii="Times New Roman" w:eastAsia="Times New Roman" w:hAnsi="Times New Roman" w:cs="Times New Roman"/>
          <w:b/>
          <w:bCs/>
          <w:i w:val="0"/>
          <w:color w:val="auto"/>
        </w:rPr>
        <w:t>plateaux</w:t>
      </w:r>
    </w:p>
    <w:p>
      <w:r>
        <w:rPr>
          <w:rStyle w:val="fusion-imageframeimageframe-noneimageframe-29hover-type-nonefusion-animated"/>
          <w:strike w:val="0"/>
          <w:u w:val="none"/>
        </w:rPr>
        <w:drawing>
          <wp:inline>
            <wp:extent cx="11430000" cy="85915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30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Du plus standard au plus spécialisé</w:t>
            </w:r>
          </w:p>
        </w:tc>
      </w:tr>
    </w:tbl>
    <w:p>
      <w:hyperlink r:id="rId21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Style w:val="cap"/>
          <w:rFonts w:ascii="Times New Roman" w:eastAsia="Times New Roman" w:hAnsi="Times New Roman" w:cs="Times New Roman"/>
          <w:b/>
          <w:bCs/>
          <w:i w:val="0"/>
          <w:color w:val="auto"/>
        </w:rPr>
        <w:t>remorques</w:t>
      </w:r>
    </w:p>
    <w:p>
      <w:r>
        <w:rPr>
          <w:rStyle w:val="fusion-imageframeimageframe-noneimageframe-30hover-type-nonefusion-animated"/>
          <w:strike w:val="0"/>
          <w:u w:val="none"/>
        </w:rPr>
        <w:drawing>
          <wp:inline>
            <wp:extent cx="11430000" cy="85915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30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Robustesse et sur mesure au meilleur prix</w:t>
            </w:r>
          </w:p>
        </w:tc>
      </w:tr>
    </w:tbl>
    <w:p>
      <w:hyperlink r:id="rId23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hyperlink r:id="rId24" w:history="1">
        <w:r>
          <w:rPr>
            <w:rStyle w:val="cap"/>
            <w:rFonts w:ascii="Times New Roman" w:eastAsia="Times New Roman" w:hAnsi="Times New Roman" w:cs="Times New Roman"/>
            <w:b/>
            <w:bCs/>
            <w:i w:val="0"/>
            <w:color w:val="0000EE"/>
            <w:u w:val="single" w:color="0000EE"/>
          </w:rPr>
          <w:t>bennes travaux publics</w:t>
        </w:r>
      </w:hyperlink>
    </w:p>
    <w:p>
      <w:r>
        <w:rPr>
          <w:rStyle w:val="fusion-imageframeimageframe-noneimageframe-31hover-type-nonefusion-animated"/>
          <w:strike w:val="0"/>
          <w:u w:val="none"/>
        </w:rPr>
        <w:drawing>
          <wp:inline>
            <wp:extent cx="11430000" cy="859155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30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La qualité au meilleur prix</w:t>
            </w:r>
          </w:p>
        </w:tc>
      </w:tr>
    </w:tbl>
    <w:p>
      <w:hyperlink r:id="rId26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hyperlink r:id="rId27" w:history="1">
        <w:r>
          <w:rPr>
            <w:rStyle w:val="cap"/>
            <w:rFonts w:ascii="Times New Roman" w:eastAsia="Times New Roman" w:hAnsi="Times New Roman" w:cs="Times New Roman"/>
            <w:b/>
            <w:bCs/>
            <w:i w:val="0"/>
            <w:color w:val="0000EE"/>
            <w:u w:val="single" w:color="0000EE"/>
          </w:rPr>
          <w:t>bennes grand volume</w:t>
        </w:r>
      </w:hyperlink>
    </w:p>
    <w:p>
      <w:r>
        <w:rPr>
          <w:rStyle w:val="fusion-imageframeimageframe-noneimageframe-32hover-type-nonefusion-animated"/>
          <w:strike w:val="0"/>
          <w:u w:val="none"/>
        </w:rPr>
        <w:drawing>
          <wp:inline>
            <wp:extent cx="11430000" cy="8591550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30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Légèreté et robustesse au meilleur prix</w:t>
            </w:r>
          </w:p>
        </w:tc>
      </w:tr>
    </w:tbl>
    <w:p>
      <w:hyperlink r:id="rId29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Style w:val="cap"/>
          <w:rFonts w:ascii="Times New Roman" w:eastAsia="Times New Roman" w:hAnsi="Times New Roman" w:cs="Times New Roman"/>
          <w:b/>
          <w:bCs/>
          <w:i w:val="0"/>
          <w:color w:val="auto"/>
        </w:rPr>
        <w:t>innovations</w:t>
      </w:r>
    </w:p>
    <w:p>
      <w:r>
        <w:rPr>
          <w:rStyle w:val="fusion-imageframeimageframe-noneimageframe-33hover-type-nonefusion-animated"/>
          <w:strike w:val="0"/>
          <w:u w:val="none"/>
        </w:rPr>
        <w:drawing>
          <wp:inline>
            <wp:extent cx="11144250" cy="2400300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keepNext w:val="0"/>
        <w:keepLines w:val="0"/>
        <w:pBdr>
          <w:left w:val="none" w:sz="0" w:space="22" w:color="auto"/>
        </w:pBdr>
        <w:spacing w:before="299" w:after="299"/>
        <w:ind w:left="450"/>
        <w:rPr>
          <w:b/>
          <w:bCs/>
          <w:sz w:val="36"/>
          <w:szCs w:val="36"/>
        </w:rPr>
      </w:pPr>
      <w:r>
        <w:rPr>
          <w:rStyle w:val="cap"/>
          <w:rFonts w:ascii="Times New Roman" w:eastAsia="Times New Roman" w:hAnsi="Times New Roman" w:cs="Times New Roman"/>
          <w:b/>
          <w:bCs/>
          <w:i w:val="0"/>
          <w:color w:val="auto"/>
          <w:sz w:val="36"/>
          <w:szCs w:val="36"/>
        </w:rPr>
        <w:t>les services</w:t>
      </w:r>
    </w:p>
    <w:p>
      <w:hyperlink r:id="rId8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Pièces de rechange</w:t>
      </w:r>
    </w:p>
    <w:p>
      <w:r>
        <w:rPr>
          <w:rStyle w:val="fusion-imageframeimageframe-bottomshadowimageframe-34element-bottomshadowhover-type-nonefusion-animated"/>
          <w:strike w:val="0"/>
          <w:u w:val="none"/>
        </w:rPr>
        <w:drawing>
          <wp:inline>
            <wp:extent cx="11439525" cy="6448425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43952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8" w:anchor="reseau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Centres Service</w:t>
      </w:r>
    </w:p>
    <w:p>
      <w:r>
        <w:rPr>
          <w:rStyle w:val="fusion-imageframeimageframe-bottomshadowimageframe-35element-bottomshadowhover-type-nonefusion-animated"/>
          <w:strike w:val="0"/>
          <w:u w:val="none"/>
        </w:rPr>
        <w:drawing>
          <wp:inline>
            <wp:extent cx="11439525" cy="6448425"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43952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3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Financement</w:t>
      </w:r>
    </w:p>
    <w:p>
      <w:r>
        <w:rPr>
          <w:rStyle w:val="fusion-imageframeimageframe-bottomshadowimageframe-36element-bottomshadowhover-type-nonefusion-animated"/>
          <w:strike w:val="0"/>
          <w:u w:val="none"/>
        </w:rPr>
        <w:drawing>
          <wp:inline>
            <wp:extent cx="7620000" cy="4286250"/>
            <wp:docPr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5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Attestations constructeur</w:t>
      </w:r>
    </w:p>
    <w:p>
      <w:r>
        <w:rPr>
          <w:rStyle w:val="fusion-imageframeimageframe-bottomshadowimageframe-37element-bottomshadowhover-type-nonefusion-animated"/>
          <w:strike w:val="0"/>
          <w:u w:val="none"/>
        </w:rPr>
        <w:drawing>
          <wp:inline>
            <wp:extent cx="11439525" cy="6448425"/>
            <wp:docPr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43952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keepNext w:val="0"/>
        <w:keepLines w:val="0"/>
        <w:pBdr>
          <w:left w:val="none" w:sz="0" w:space="22" w:color="auto"/>
        </w:pBdr>
        <w:spacing w:before="299" w:after="299"/>
        <w:ind w:left="450"/>
        <w:rPr>
          <w:b/>
          <w:bCs/>
          <w:sz w:val="36"/>
          <w:szCs w:val="36"/>
        </w:rPr>
      </w:pPr>
      <w:r>
        <w:rPr>
          <w:rStyle w:val="cap"/>
          <w:rFonts w:ascii="Times New Roman" w:eastAsia="Times New Roman" w:hAnsi="Times New Roman" w:cs="Times New Roman"/>
          <w:b/>
          <w:bCs/>
          <w:i w:val="0"/>
          <w:color w:val="auto"/>
          <w:sz w:val="36"/>
          <w:szCs w:val="36"/>
        </w:rPr>
        <w:t>FRUEHAUF</w:t>
      </w:r>
    </w:p>
    <w:p>
      <w:hyperlink r:id="rId37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Nos valeurs</w:t>
      </w:r>
    </w:p>
    <w:p>
      <w:r>
        <w:rPr>
          <w:rStyle w:val="fusion-imageframeimageframe-bottomshadowimageframe-38element-bottomshadowhover-type-nonefusion-animated"/>
          <w:strike w:val="0"/>
          <w:u w:val="none"/>
        </w:rPr>
        <w:drawing>
          <wp:inline>
            <wp:extent cx="11439525" cy="6448425"/>
            <wp:docPr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43952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9" w:tgtFrame="_blank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FRUEHAUF TV</w:t>
      </w:r>
    </w:p>
    <w:p>
      <w:r>
        <w:rPr>
          <w:rStyle w:val="fusion-imageframeimageframe-bottomshadowimageframe-39element-bottomshadowhover-type-nonefusion-animated"/>
          <w:strike w:val="0"/>
          <w:u w:val="none"/>
        </w:rPr>
        <w:drawing>
          <wp:inline>
            <wp:extent cx="11439525" cy="6448425"/>
            <wp:docPr id="1000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43952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41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Actualités</w:t>
      </w:r>
    </w:p>
    <w:p>
      <w:r>
        <w:rPr>
          <w:rStyle w:val="fusion-imageframeimageframe-bottomshadowimageframe-40element-bottomshadowhover-type-nonefusion-animated"/>
          <w:strike w:val="0"/>
          <w:u w:val="none"/>
        </w:rPr>
        <w:drawing>
          <wp:inline>
            <wp:extent cx="20116800" cy="13405724"/>
            <wp:docPr id="1000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340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43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Recrutement</w:t>
      </w:r>
    </w:p>
    <w:p>
      <w:r>
        <w:rPr>
          <w:rStyle w:val="fusion-imageframeimageframe-bottomshadowimageframe-41element-bottomshadowhover-type-nonefusion-animated"/>
          <w:strike w:val="0"/>
          <w:u w:val="none"/>
        </w:rPr>
        <w:drawing>
          <wp:inline>
            <wp:extent cx="20116800" cy="13419418"/>
            <wp:docPr id="1000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341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45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100 ans d'Innovation</w:t>
      </w:r>
    </w:p>
    <w:p>
      <w:r>
        <w:rPr>
          <w:rStyle w:val="fusion-imageframeimageframe-bottomshadowimageframe-42element-bottomshadowhover-type-nonefusion-animated"/>
          <w:strike w:val="0"/>
          <w:u w:val="none"/>
        </w:rPr>
        <w:drawing>
          <wp:inline>
            <wp:extent cx="17668875" cy="9963150"/>
            <wp:docPr id="1000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668875" cy="996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3"/>
        <w:keepNext w:val="0"/>
        <w:keepLines w:val="0"/>
        <w:spacing w:before="281" w:after="281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Metadata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656"/>
        <w:gridCol w:w="4659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fusion_builder_status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active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pyre_portfolio_width_100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pyre_portfolio_content_length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pyre_portfolio_excerpt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pyre_portfolio_filters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yes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pyre_portfolio_text_layout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pyre_portfolio_featured_image_size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pyre_portfolio_column_spacing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fusion_builder_converted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yes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pyre_slider_type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0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pyre_wooslider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pyre_revslider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one-page-lp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pyre_elasticslider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0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pyre_slider_position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pyre_avada_rev_styles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pyre_fallback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pyre_demo_slider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pyre_main_top_padding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pyre_main_bottom_padding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0px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pyre_hundredp_padding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pyre_show_first_featured_image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pyre_display_header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yes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pyre_header_100_width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pyre_header_bg_opacity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pyre_header_bg_repeat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repeat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pyre_displayed_menu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3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pyre_display_footer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pyre_display_copyright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pyre_footer_100_width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pyre_sidebar_position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pyre_sidebar_bg_color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pyre_page_bg_layout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pyre_page_bg_repeat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repeat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pyre_wide_page_bg_repeat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repeat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pyre_page_title_breadcrumbs_search_bar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pyre_page_title_text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pyre_page_title_text_alignment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pyre_page_title_custom_text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pyre_page_title_text_size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pyre_page_title_custom_subheader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pyre_page_title_custom_subheader_text_size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pyre_page_title_font_color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pyre_page_title_100_width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pyre_page_title_height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pyre_page_title_mobile_height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pyre_page_title_bar_borders_color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pyre_page_title_bar_bg_retina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pyre_page_title_bg_parallax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pyre_sidebar_sticky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pyre_page_title_line_height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kd_featured-image-2_page_id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kd_featured-image-3_page_id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kd_featured-image-4_page_id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kd_featured-image-5_page_id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pyre_fallback_id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pyre_combined_header_bg_color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pyre_mobile_header_bg_color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pyre_responsive_sidebar_order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pyre_page_title_subheader_font_color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pyre_page_title_bar_bg_retina_id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sbg_selected_sidebar_replacement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sbg_selected_sidebar_2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sbg_selected_sidebar_2_replacement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avada_post_views_count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20959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avada_today_post_views_count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73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avada_post_views_count_today_date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07-03-2024</w:t>
            </w:r>
          </w:p>
        </w:tc>
      </w:tr>
    </w:tbl>
    <w:p>
      <w:pPr>
        <w:rPr>
          <w:rFonts w:ascii="Times New Roman" w:eastAsia="Times New Roman" w:hAnsi="Times New Roman" w:cs="Times New Roman"/>
          <w:i w:val="0"/>
          <w:color w:val="auto"/>
        </w:rPr>
      </w:pPr>
    </w:p>
    <w:sectPr>
      <w:pgMar w:header="720" w:foo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b/>
      <w:bCs/>
      <w:i w:val="0"/>
      <w:color w:val="2F5496" w:themeShade="BF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 w:after="0"/>
      <w:outlineLvl w:val="1"/>
    </w:pPr>
    <w:rPr>
      <w:rFonts w:ascii="Times New Roman" w:eastAsia="Times New Roman" w:hAnsi="Times New Roman" w:cs="Times New Roman"/>
      <w:b/>
      <w:bCs/>
      <w:i w:val="0"/>
      <w:color w:val="2F5496" w:themeShade="BF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b/>
      <w:bCs/>
      <w:i w:val="0"/>
      <w:color w:val="1F3763" w:themeShade="7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 w:after="0"/>
      <w:outlineLvl w:val="3"/>
    </w:pPr>
    <w:rPr>
      <w:rFonts w:ascii="Times New Roman" w:eastAsia="Times New Roman" w:hAnsi="Times New Roman" w:cs="Times New Roman"/>
      <w:b/>
      <w:bCs/>
      <w:i w:val="0"/>
      <w:iCs/>
      <w:color w:val="2F5496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 w:after="0"/>
      <w:outlineLvl w:val="4"/>
    </w:pPr>
    <w:rPr>
      <w:rFonts w:ascii="Times New Roman" w:eastAsia="Times New Roman" w:hAnsi="Times New Roman" w:cs="Times New Roman"/>
      <w:b/>
      <w:bCs/>
      <w:i w:val="0"/>
      <w:color w:val="2F5496" w:themeShade="B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 w:after="0"/>
      <w:outlineLvl w:val="5"/>
    </w:pPr>
    <w:rPr>
      <w:rFonts w:ascii="Times New Roman" w:eastAsia="Times New Roman" w:hAnsi="Times New Roman" w:cs="Times New Roman"/>
      <w:b/>
      <w:bCs/>
      <w:i w:val="0"/>
      <w:color w:val="1F3763" w:themeShade="7F"/>
      <w:sz w:val="16"/>
      <w:szCs w:val="1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Calibri Light" w:eastAsia="Times New Roman" w:hAnsi="Calibri Light" w:cs="Times New Roman"/>
      <w:color w:val="2F5496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Calibri Light" w:eastAsia="Times New Roman" w:hAnsi="Calibri Light" w:cs="Times New Roman"/>
      <w:color w:val="2F5496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Calibri Light" w:eastAsia="Times New Roman" w:hAnsi="Calibri Light" w:cs="Times New Roman"/>
      <w:color w:val="1F3763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Calibri Light" w:eastAsia="Times New Roman" w:hAnsi="Calibri Light" w:cs="Times New Roman"/>
      <w:i/>
      <w:iCs/>
      <w:color w:val="2F5496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Calibri Light" w:eastAsia="Times New Roman" w:hAnsi="Calibri Light" w:cs="Times New Roman"/>
      <w:color w:val="2F5496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Calibri Light" w:eastAsia="Times New Roman" w:hAnsi="Calibri Light" w:cs="Times New Roman"/>
      <w:color w:val="1F3763" w:themeShade="7F"/>
    </w:rPr>
  </w:style>
  <w:style w:type="character" w:customStyle="1" w:styleId="fusion-column-inner-bghover-type-none">
    <w:name w:val="fusion-column-inner-bg hover-type-none"/>
    <w:basedOn w:val="DefaultParagraphFont"/>
  </w:style>
  <w:style w:type="character" w:customStyle="1" w:styleId="fusion-column-inner-bg-image">
    <w:name w:val="fusion-column-inner-bg-image"/>
    <w:basedOn w:val="DefaultParagraphFont"/>
  </w:style>
  <w:style w:type="character" w:customStyle="1" w:styleId="fusion-button-text">
    <w:name w:val="fusion-button-text"/>
    <w:basedOn w:val="DefaultParagraphFont"/>
  </w:style>
  <w:style w:type="character" w:customStyle="1" w:styleId="fusion-imageframeimageframe-bottomshadowimageframe-22element-bottomshadowhover-type-nonefusion-animated">
    <w:name w:val=" fusion-imageframe imageframe-bottomshadow imageframe-22 element-bottomshadow hover-type-none fusion-animated"/>
    <w:basedOn w:val="DefaultParagraphFont"/>
  </w:style>
  <w:style w:type="character" w:customStyle="1" w:styleId="fusion-imageframeimageframe-bottomshadowimageframe-23element-bottomshadowhover-type-nonefusion-animated">
    <w:name w:val=" fusion-imageframe imageframe-bottomshadow imageframe-23 element-bottomshadow hover-type-none fusion-animated"/>
    <w:basedOn w:val="DefaultParagraphFont"/>
  </w:style>
  <w:style w:type="character" w:customStyle="1" w:styleId="fusion-imageframeimageframe-bottomshadowimageframe-24element-bottomshadowhover-type-nonefusion-animated">
    <w:name w:val=" fusion-imageframe imageframe-bottomshadow imageframe-24 element-bottomshadow hover-type-none fusion-animated"/>
    <w:basedOn w:val="DefaultParagraphFont"/>
  </w:style>
  <w:style w:type="character" w:customStyle="1" w:styleId="cap">
    <w:name w:val="cap"/>
    <w:basedOn w:val="DefaultParagraphFont"/>
  </w:style>
  <w:style w:type="character" w:customStyle="1" w:styleId="fusion-imageframeimageframe-noneimageframe-25hover-type-nonefusion-animated">
    <w:name w:val=" fusion-imageframe imageframe-none imageframe-25 hover-type-none fusion-animated"/>
    <w:basedOn w:val="DefaultParagraphFont"/>
  </w:style>
  <w:style w:type="character" w:customStyle="1" w:styleId="fusion-imageframeimageframe-noneimageframe-26hover-type-nonefusion-animated">
    <w:name w:val=" fusion-imageframe imageframe-none imageframe-26 hover-type-none fusion-animated"/>
    <w:basedOn w:val="DefaultParagraphFont"/>
  </w:style>
  <w:style w:type="character" w:customStyle="1" w:styleId="fusion-imageframeimageframe-noneimageframe-27hover-type-nonefusion-animated">
    <w:name w:val=" fusion-imageframe imageframe-none imageframe-27 hover-type-none fusion-animated"/>
    <w:basedOn w:val="DefaultParagraphFont"/>
  </w:style>
  <w:style w:type="character" w:customStyle="1" w:styleId="fusion-imageframeimageframe-noneimageframe-28hover-type-nonefusion-animated">
    <w:name w:val=" fusion-imageframe imageframe-none imageframe-28 hover-type-none fusion-animated"/>
    <w:basedOn w:val="DefaultParagraphFont"/>
  </w:style>
  <w:style w:type="character" w:customStyle="1" w:styleId="fusion-imageframeimageframe-noneimageframe-29hover-type-nonefusion-animated">
    <w:name w:val=" fusion-imageframe imageframe-none imageframe-29 hover-type-none fusion-animated"/>
    <w:basedOn w:val="DefaultParagraphFont"/>
  </w:style>
  <w:style w:type="character" w:customStyle="1" w:styleId="fusion-imageframeimageframe-noneimageframe-30hover-type-nonefusion-animated">
    <w:name w:val=" fusion-imageframe imageframe-none imageframe-30 hover-type-none fusion-animated"/>
    <w:basedOn w:val="DefaultParagraphFont"/>
  </w:style>
  <w:style w:type="character" w:customStyle="1" w:styleId="fusion-imageframeimageframe-noneimageframe-31hover-type-nonefusion-animated">
    <w:name w:val=" fusion-imageframe imageframe-none imageframe-31 hover-type-none fusion-animated"/>
    <w:basedOn w:val="DefaultParagraphFont"/>
  </w:style>
  <w:style w:type="character" w:customStyle="1" w:styleId="fusion-imageframeimageframe-noneimageframe-32hover-type-nonefusion-animated">
    <w:name w:val=" fusion-imageframe imageframe-none imageframe-32 hover-type-none fusion-animated"/>
    <w:basedOn w:val="DefaultParagraphFont"/>
  </w:style>
  <w:style w:type="character" w:customStyle="1" w:styleId="fusion-imageframeimageframe-noneimageframe-33hover-type-nonefusion-animated">
    <w:name w:val=" fusion-imageframe imageframe-none imageframe-33 hover-type-none fusion-animated"/>
    <w:basedOn w:val="DefaultParagraphFont"/>
  </w:style>
  <w:style w:type="character" w:customStyle="1" w:styleId="fusion-imageframeimageframe-bottomshadowimageframe-34element-bottomshadowhover-type-nonefusion-animated">
    <w:name w:val=" fusion-imageframe imageframe-bottomshadow imageframe-34 element-bottomshadow hover-type-none fusion-animated"/>
    <w:basedOn w:val="DefaultParagraphFont"/>
  </w:style>
  <w:style w:type="character" w:customStyle="1" w:styleId="fusion-imageframeimageframe-bottomshadowimageframe-35element-bottomshadowhover-type-nonefusion-animated">
    <w:name w:val=" fusion-imageframe imageframe-bottomshadow imageframe-35 element-bottomshadow hover-type-none fusion-animated"/>
    <w:basedOn w:val="DefaultParagraphFont"/>
  </w:style>
  <w:style w:type="character" w:customStyle="1" w:styleId="fusion-imageframeimageframe-bottomshadowimageframe-36element-bottomshadowhover-type-nonefusion-animated">
    <w:name w:val=" fusion-imageframe imageframe-bottomshadow imageframe-36 element-bottomshadow hover-type-none fusion-animated"/>
    <w:basedOn w:val="DefaultParagraphFont"/>
  </w:style>
  <w:style w:type="character" w:customStyle="1" w:styleId="fusion-imageframeimageframe-bottomshadowimageframe-37element-bottomshadowhover-type-nonefusion-animated">
    <w:name w:val=" fusion-imageframe imageframe-bottomshadow imageframe-37 element-bottomshadow hover-type-none fusion-animated"/>
    <w:basedOn w:val="DefaultParagraphFont"/>
  </w:style>
  <w:style w:type="character" w:customStyle="1" w:styleId="fusion-imageframeimageframe-bottomshadowimageframe-38element-bottomshadowhover-type-nonefusion-animated">
    <w:name w:val=" fusion-imageframe imageframe-bottomshadow imageframe-38 element-bottomshadow hover-type-none fusion-animated"/>
    <w:basedOn w:val="DefaultParagraphFont"/>
  </w:style>
  <w:style w:type="character" w:customStyle="1" w:styleId="fusion-imageframeimageframe-bottomshadowimageframe-39element-bottomshadowhover-type-nonefusion-animated">
    <w:name w:val=" fusion-imageframe imageframe-bottomshadow imageframe-39 element-bottomshadow hover-type-none fusion-animated"/>
    <w:basedOn w:val="DefaultParagraphFont"/>
  </w:style>
  <w:style w:type="character" w:customStyle="1" w:styleId="fusion-imageframeimageframe-bottomshadowimageframe-40element-bottomshadowhover-type-nonefusion-animated">
    <w:name w:val=" fusion-imageframe imageframe-bottomshadow imageframe-40 element-bottomshadow hover-type-none fusion-animated"/>
    <w:basedOn w:val="DefaultParagraphFont"/>
  </w:style>
  <w:style w:type="character" w:customStyle="1" w:styleId="fusion-imageframeimageframe-bottomshadowimageframe-41element-bottomshadowhover-type-nonefusion-animated">
    <w:name w:val=" fusion-imageframe imageframe-bottomshadow imageframe-41 element-bottomshadow hover-type-none fusion-animated"/>
    <w:basedOn w:val="DefaultParagraphFont"/>
  </w:style>
  <w:style w:type="character" w:customStyle="1" w:styleId="fusion-imageframeimageframe-bottomshadowimageframe-42element-bottomshadowhover-type-nonefusion-animated">
    <w:name w:val=" fusion-imageframe imageframe-bottomshadow imageframe-42 element-bottomshadow hover-type-none fusion-animated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jpeg" /><Relationship Id="rId11" Type="http://schemas.openxmlformats.org/officeDocument/2006/relationships/image" Target="media/image4.jpeg" /><Relationship Id="rId12" Type="http://schemas.openxmlformats.org/officeDocument/2006/relationships/hyperlink" Target="https://www.fruehauf.com/fourgons" TargetMode="External" /><Relationship Id="rId13" Type="http://schemas.openxmlformats.org/officeDocument/2006/relationships/hyperlink" Target="https://www.fruehauf.com/fourgons/" TargetMode="External" /><Relationship Id="rId14" Type="http://schemas.openxmlformats.org/officeDocument/2006/relationships/image" Target="media/image5.jpeg" /><Relationship Id="rId15" Type="http://schemas.openxmlformats.org/officeDocument/2006/relationships/hyperlink" Target="https://www.fruehauf.com/city-urban-fruehauf/" TargetMode="External" /><Relationship Id="rId16" Type="http://schemas.openxmlformats.org/officeDocument/2006/relationships/image" Target="media/image6.jpeg" /><Relationship Id="rId17" Type="http://schemas.openxmlformats.org/officeDocument/2006/relationships/hyperlink" Target="https://www.fruehauf.com/porte-conteneurs-fruehauf" TargetMode="External" /><Relationship Id="rId18" Type="http://schemas.openxmlformats.org/officeDocument/2006/relationships/image" Target="media/image7.jpeg" /><Relationship Id="rId19" Type="http://schemas.openxmlformats.org/officeDocument/2006/relationships/hyperlink" Target="https://www.fruehauf.com/plateaux/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8.jpeg" /><Relationship Id="rId21" Type="http://schemas.openxmlformats.org/officeDocument/2006/relationships/hyperlink" Target="https://www.fruehauf.com/remorques/" TargetMode="External" /><Relationship Id="rId22" Type="http://schemas.openxmlformats.org/officeDocument/2006/relationships/image" Target="media/image9.jpeg" /><Relationship Id="rId23" Type="http://schemas.openxmlformats.org/officeDocument/2006/relationships/hyperlink" Target="https://www.fruehauf.com/bennes-travaux-publics-fruehauf" TargetMode="External" /><Relationship Id="rId24" Type="http://schemas.openxmlformats.org/officeDocument/2006/relationships/hyperlink" Target="https://www.fruehauf.com/bennes-travaux-publics-fruehauf-2/" TargetMode="External" /><Relationship Id="rId25" Type="http://schemas.openxmlformats.org/officeDocument/2006/relationships/image" Target="media/image10.jpeg" /><Relationship Id="rId26" Type="http://schemas.openxmlformats.org/officeDocument/2006/relationships/hyperlink" Target="https://www.fruehauf.com/bennes-grand-volume-fruehauf" TargetMode="External" /><Relationship Id="rId27" Type="http://schemas.openxmlformats.org/officeDocument/2006/relationships/hyperlink" Target="https://www.fruehauf.com/bennes-grand-volume-fruehauf/" TargetMode="External" /><Relationship Id="rId28" Type="http://schemas.openxmlformats.org/officeDocument/2006/relationships/image" Target="media/image11.jpeg" /><Relationship Id="rId29" Type="http://schemas.openxmlformats.org/officeDocument/2006/relationships/hyperlink" Target="https://www.fruehauf.com/les-innovations-fruehauf/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2.jpeg" /><Relationship Id="rId31" Type="http://schemas.openxmlformats.org/officeDocument/2006/relationships/image" Target="media/image13.jpeg" /><Relationship Id="rId32" Type="http://schemas.openxmlformats.org/officeDocument/2006/relationships/image" Target="media/image14.jpeg" /><Relationship Id="rId33" Type="http://schemas.openxmlformats.org/officeDocument/2006/relationships/hyperlink" Target="https://www.fruehauf.com/financement/" TargetMode="External" /><Relationship Id="rId34" Type="http://schemas.openxmlformats.org/officeDocument/2006/relationships/image" Target="media/image15.jpeg" /><Relationship Id="rId35" Type="http://schemas.openxmlformats.org/officeDocument/2006/relationships/hyperlink" Target="https://www.fruehauf.com/attestations/" TargetMode="External" /><Relationship Id="rId36" Type="http://schemas.openxmlformats.org/officeDocument/2006/relationships/image" Target="media/image16.jpeg" /><Relationship Id="rId37" Type="http://schemas.openxmlformats.org/officeDocument/2006/relationships/hyperlink" Target="https://www.fruehauf.com/nos-valeurs-fruehauf/" TargetMode="External" /><Relationship Id="rId38" Type="http://schemas.openxmlformats.org/officeDocument/2006/relationships/image" Target="media/image17.jpeg" /><Relationship Id="rId39" Type="http://schemas.openxmlformats.org/officeDocument/2006/relationships/hyperlink" Target="https://www.youtube.com/channel/UCTuf1qmBqgp-7bG5rSrNbfw" TargetMode="External" /><Relationship Id="rId4" Type="http://schemas.openxmlformats.org/officeDocument/2006/relationships/hyperlink" Target="https://www.fruehauf.com/" TargetMode="External" /><Relationship Id="rId40" Type="http://schemas.openxmlformats.org/officeDocument/2006/relationships/image" Target="media/image18.jpeg" /><Relationship Id="rId41" Type="http://schemas.openxmlformats.org/officeDocument/2006/relationships/hyperlink" Target="https://www.fruehauf.com/actualites-fruehauf/" TargetMode="External" /><Relationship Id="rId42" Type="http://schemas.openxmlformats.org/officeDocument/2006/relationships/image" Target="media/image19.jpeg" /><Relationship Id="rId43" Type="http://schemas.openxmlformats.org/officeDocument/2006/relationships/hyperlink" Target="https://www.fruehauf.com/recrutement/" TargetMode="External" /><Relationship Id="rId44" Type="http://schemas.openxmlformats.org/officeDocument/2006/relationships/image" Target="media/image20.jpeg" /><Relationship Id="rId45" Type="http://schemas.openxmlformats.org/officeDocument/2006/relationships/hyperlink" Target="https://www.fruehauf.com/fruehauf-100-ans-innovations-3/" TargetMode="External" /><Relationship Id="rId46" Type="http://schemas.openxmlformats.org/officeDocument/2006/relationships/image" Target="media/image21.jpeg" /><Relationship Id="rId47" Type="http://schemas.openxmlformats.org/officeDocument/2006/relationships/theme" Target="theme/theme1.xml" /><Relationship Id="rId48" Type="http://schemas.openxmlformats.org/officeDocument/2006/relationships/styles" Target="styles.xml" /><Relationship Id="rId5" Type="http://schemas.openxmlformats.org/officeDocument/2006/relationships/hyperlink" Target="#produits" /><Relationship Id="rId6" Type="http://schemas.openxmlformats.org/officeDocument/2006/relationships/image" Target="media/image1.jpeg" /><Relationship Id="rId7" Type="http://schemas.openxmlformats.org/officeDocument/2006/relationships/hyperlink" Target="https://www.fruehauf.com/vehicules-doccasion/" TargetMode="External" /><Relationship Id="rId8" Type="http://schemas.openxmlformats.org/officeDocument/2006/relationships/hyperlink" Target="https://www.fruehauf.com/pieces-de-rechange-fruehauf/" TargetMode="External" /><Relationship Id="rId9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Fruehauf - Semi-remorques Bennes Fourgons city</dc:title>
  <cp:revision>0</cp:revision>
</cp:coreProperties>
</file>